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263CE" w14:textId="77777777" w:rsidR="009C3483" w:rsidRPr="00E236FA" w:rsidRDefault="009C3483">
      <w:pPr>
        <w:rPr>
          <w:rFonts w:ascii="Book Antiqua" w:hAnsi="Book Antiqua"/>
        </w:rPr>
      </w:pPr>
      <w:bookmarkStart w:id="0" w:name="_GoBack"/>
      <w:bookmarkEnd w:id="0"/>
      <w:r w:rsidRPr="00E236FA">
        <w:rPr>
          <w:rFonts w:ascii="Book Antiqua" w:hAnsi="Book Antiqua"/>
        </w:rPr>
        <w:t>February _____, 2019</w:t>
      </w:r>
    </w:p>
    <w:p w14:paraId="07DB996D" w14:textId="77777777" w:rsidR="009C3483" w:rsidRPr="00E236FA" w:rsidRDefault="009C3483">
      <w:pPr>
        <w:rPr>
          <w:rFonts w:ascii="Book Antiqua" w:hAnsi="Book Antiqua"/>
        </w:rPr>
      </w:pPr>
    </w:p>
    <w:p w14:paraId="0E9997EF" w14:textId="77777777" w:rsidR="009C3483" w:rsidRPr="00E236FA" w:rsidRDefault="009C3483">
      <w:pPr>
        <w:rPr>
          <w:rFonts w:ascii="Book Antiqua" w:hAnsi="Book Antiqua"/>
        </w:rPr>
      </w:pPr>
    </w:p>
    <w:p w14:paraId="35665B2E" w14:textId="77777777" w:rsidR="009C3483" w:rsidRPr="00E236FA" w:rsidRDefault="009C3483">
      <w:pPr>
        <w:rPr>
          <w:rFonts w:ascii="Book Antiqua" w:hAnsi="Book Antiqua"/>
        </w:rPr>
      </w:pPr>
      <w:r w:rsidRPr="00E236FA">
        <w:rPr>
          <w:rFonts w:ascii="Book Antiqua" w:hAnsi="Book Antiqua"/>
        </w:rPr>
        <w:t>Defense Nuclear Facilities Safety Board</w:t>
      </w:r>
    </w:p>
    <w:p w14:paraId="32C4C5C2" w14:textId="77777777" w:rsidR="009C3483" w:rsidRPr="00E236FA" w:rsidRDefault="002547E3">
      <w:pPr>
        <w:rPr>
          <w:rFonts w:ascii="Book Antiqua" w:eastAsia="Times New Roman" w:hAnsi="Book Antiqua"/>
        </w:rPr>
      </w:pPr>
      <w:r w:rsidRPr="00E236FA">
        <w:rPr>
          <w:rFonts w:ascii="Book Antiqua" w:eastAsia="Times New Roman" w:hAnsi="Book Antiqua"/>
        </w:rPr>
        <w:t>625 Indiana Ave NW Suite 700</w:t>
      </w:r>
      <w:r w:rsidRPr="00E236FA">
        <w:rPr>
          <w:rFonts w:ascii="Book Antiqua" w:eastAsia="Times New Roman" w:hAnsi="Book Antiqua"/>
        </w:rPr>
        <w:br/>
        <w:t>Washington, DC 20004</w:t>
      </w:r>
    </w:p>
    <w:p w14:paraId="661A2948" w14:textId="39BBA429" w:rsidR="00A93487" w:rsidRDefault="004F5A88">
      <w:pPr>
        <w:rPr>
          <w:rFonts w:ascii="Book Antiqua" w:eastAsia="Times New Roman" w:hAnsi="Book Antiqua"/>
          <w:b/>
        </w:rPr>
      </w:pPr>
      <w:hyperlink r:id="rId4" w:history="1">
        <w:r w:rsidR="00A93487" w:rsidRPr="00040DBD">
          <w:rPr>
            <w:rStyle w:val="Hyperlink"/>
            <w:rFonts w:ascii="Book Antiqua" w:eastAsia="Times New Roman" w:hAnsi="Book Antiqua"/>
            <w:b/>
          </w:rPr>
          <w:t>Hearing@dnfsb.gov</w:t>
        </w:r>
      </w:hyperlink>
    </w:p>
    <w:p w14:paraId="4EB304F4" w14:textId="77777777" w:rsidR="009C3483" w:rsidRPr="00E236FA" w:rsidRDefault="009C3483">
      <w:pPr>
        <w:rPr>
          <w:rFonts w:ascii="Book Antiqua" w:hAnsi="Book Antiqua"/>
        </w:rPr>
      </w:pPr>
    </w:p>
    <w:p w14:paraId="44D1D244" w14:textId="77777777" w:rsidR="00AD096E" w:rsidRPr="00E236FA" w:rsidRDefault="009C3483" w:rsidP="00AD096E">
      <w:pPr>
        <w:ind w:left="720" w:hanging="720"/>
        <w:rPr>
          <w:rFonts w:ascii="Book Antiqua" w:hAnsi="Book Antiqua"/>
        </w:rPr>
      </w:pPr>
      <w:r w:rsidRPr="00E236FA">
        <w:rPr>
          <w:rFonts w:ascii="Book Antiqua" w:hAnsi="Book Antiqua"/>
        </w:rPr>
        <w:t xml:space="preserve">Re:  </w:t>
      </w:r>
      <w:r w:rsidRPr="00E236FA">
        <w:rPr>
          <w:rFonts w:ascii="Book Antiqua" w:hAnsi="Book Antiqua"/>
        </w:rPr>
        <w:tab/>
        <w:t>Public Comment about DOE Order 140.1</w:t>
      </w:r>
      <w:r w:rsidR="00AD096E" w:rsidRPr="00E236FA">
        <w:rPr>
          <w:rFonts w:ascii="Book Antiqua" w:hAnsi="Book Antiqua"/>
        </w:rPr>
        <w:t xml:space="preserve"> </w:t>
      </w:r>
    </w:p>
    <w:p w14:paraId="407C5B70" w14:textId="77777777" w:rsidR="000724F7" w:rsidRDefault="00AD096E" w:rsidP="00AD096E">
      <w:pPr>
        <w:ind w:left="720"/>
        <w:rPr>
          <w:rFonts w:ascii="Book Antiqua" w:hAnsi="Book Antiqua"/>
        </w:rPr>
      </w:pPr>
      <w:r w:rsidRPr="00E236FA">
        <w:rPr>
          <w:rFonts w:ascii="Book Antiqua" w:hAnsi="Book Antiqua"/>
        </w:rPr>
        <w:t>Restricts</w:t>
      </w:r>
      <w:r w:rsidR="009C3483" w:rsidRPr="00E236FA">
        <w:rPr>
          <w:rFonts w:ascii="Book Antiqua" w:hAnsi="Book Antiqua"/>
        </w:rPr>
        <w:t xml:space="preserve"> Access to Hazard Category 3 Facilities</w:t>
      </w:r>
      <w:r w:rsidR="000724F7">
        <w:rPr>
          <w:rFonts w:ascii="Book Antiqua" w:hAnsi="Book Antiqua"/>
        </w:rPr>
        <w:t xml:space="preserve">, </w:t>
      </w:r>
      <w:r w:rsidRPr="00E236FA">
        <w:rPr>
          <w:rFonts w:ascii="Book Antiqua" w:hAnsi="Book Antiqua"/>
        </w:rPr>
        <w:t xml:space="preserve">such as the </w:t>
      </w:r>
    </w:p>
    <w:p w14:paraId="7DCC9E44" w14:textId="77777777" w:rsidR="000724F7" w:rsidRDefault="00AD096E" w:rsidP="00AD096E">
      <w:pPr>
        <w:ind w:left="720"/>
        <w:rPr>
          <w:rFonts w:ascii="Book Antiqua" w:hAnsi="Book Antiqua"/>
        </w:rPr>
      </w:pPr>
      <w:r w:rsidRPr="00E236FA">
        <w:rPr>
          <w:rFonts w:ascii="Book Antiqua" w:hAnsi="Book Antiqua"/>
        </w:rPr>
        <w:t xml:space="preserve">CMRR Radiological Laboratory Utility and Office Building (RLUOB) at </w:t>
      </w:r>
    </w:p>
    <w:p w14:paraId="2DE09AF4" w14:textId="77777777" w:rsidR="00AD096E" w:rsidRPr="00E236FA" w:rsidRDefault="00AD096E" w:rsidP="00AD096E">
      <w:pPr>
        <w:ind w:left="720"/>
        <w:rPr>
          <w:rFonts w:ascii="Book Antiqua" w:hAnsi="Book Antiqua"/>
        </w:rPr>
      </w:pPr>
      <w:r w:rsidRPr="00E236FA">
        <w:rPr>
          <w:rFonts w:ascii="Book Antiqua" w:hAnsi="Book Antiqua"/>
        </w:rPr>
        <w:t>Los Alamos National Laboratory</w:t>
      </w:r>
    </w:p>
    <w:p w14:paraId="1CA54D0C" w14:textId="77777777" w:rsidR="009C3483" w:rsidRPr="00E236FA" w:rsidRDefault="009C3483">
      <w:pPr>
        <w:rPr>
          <w:rFonts w:ascii="Book Antiqua" w:hAnsi="Book Antiqua"/>
        </w:rPr>
      </w:pPr>
    </w:p>
    <w:p w14:paraId="0C898700" w14:textId="77777777" w:rsidR="009C3483" w:rsidRPr="00E236FA" w:rsidRDefault="009C3483">
      <w:pPr>
        <w:rPr>
          <w:rFonts w:ascii="Book Antiqua" w:hAnsi="Book Antiqua"/>
        </w:rPr>
      </w:pPr>
      <w:r w:rsidRPr="00E236FA">
        <w:rPr>
          <w:rFonts w:ascii="Book Antiqua" w:hAnsi="Book Antiqua"/>
        </w:rPr>
        <w:t xml:space="preserve">Dear </w:t>
      </w:r>
      <w:proofErr w:type="gramStart"/>
      <w:r w:rsidRPr="00E236FA">
        <w:rPr>
          <w:rFonts w:ascii="Book Antiqua" w:hAnsi="Book Antiqua"/>
        </w:rPr>
        <w:t>Defense</w:t>
      </w:r>
      <w:proofErr w:type="gramEnd"/>
      <w:r w:rsidRPr="00E236FA">
        <w:rPr>
          <w:rFonts w:ascii="Book Antiqua" w:hAnsi="Book Antiqua"/>
        </w:rPr>
        <w:t xml:space="preserve"> Nuclear Facilities Safety Board and Staff:</w:t>
      </w:r>
    </w:p>
    <w:p w14:paraId="130CC2F9" w14:textId="77777777" w:rsidR="009C3483" w:rsidRPr="00E236FA" w:rsidRDefault="009C3483">
      <w:pPr>
        <w:rPr>
          <w:rFonts w:ascii="Book Antiqua" w:hAnsi="Book Antiqua"/>
        </w:rPr>
      </w:pPr>
    </w:p>
    <w:p w14:paraId="6BA0983B" w14:textId="3803C4A7" w:rsidR="009C3483" w:rsidRPr="00E236FA" w:rsidRDefault="009C3483">
      <w:pPr>
        <w:rPr>
          <w:rFonts w:ascii="Book Antiqua" w:hAnsi="Book Antiqua"/>
        </w:rPr>
      </w:pPr>
      <w:r w:rsidRPr="00E236FA">
        <w:rPr>
          <w:rFonts w:ascii="Book Antiqua" w:hAnsi="Book Antiqua"/>
        </w:rPr>
        <w:t>I am very concerned about DOE Order 140.1</w:t>
      </w:r>
      <w:r w:rsidR="00AD096E" w:rsidRPr="00E236FA">
        <w:rPr>
          <w:rFonts w:ascii="Book Antiqua" w:hAnsi="Book Antiqua"/>
        </w:rPr>
        <w:t xml:space="preserve">, “Interface with the Defense Nuclear Facilities Safety Board.” </w:t>
      </w:r>
      <w:r w:rsidRPr="00E236FA">
        <w:rPr>
          <w:rFonts w:ascii="Book Antiqua" w:hAnsi="Book Antiqua"/>
        </w:rPr>
        <w:t xml:space="preserve"> The U.S. Department of Energy (DOE) and its contractors developed the Order without the opportunity for the Board </w:t>
      </w:r>
      <w:r w:rsidR="00AD096E" w:rsidRPr="00E236FA">
        <w:rPr>
          <w:rFonts w:ascii="Book Antiqua" w:hAnsi="Book Antiqua"/>
        </w:rPr>
        <w:t xml:space="preserve">and the public </w:t>
      </w:r>
      <w:r w:rsidRPr="00E236FA">
        <w:rPr>
          <w:rFonts w:ascii="Book Antiqua" w:hAnsi="Book Antiqua"/>
        </w:rPr>
        <w:t xml:space="preserve">to review </w:t>
      </w:r>
      <w:r w:rsidR="00AD096E" w:rsidRPr="00E236FA">
        <w:rPr>
          <w:rFonts w:ascii="Book Antiqua" w:hAnsi="Book Antiqua"/>
        </w:rPr>
        <w:t xml:space="preserve">it </w:t>
      </w:r>
      <w:r w:rsidRPr="00E236FA">
        <w:rPr>
          <w:rFonts w:ascii="Book Antiqua" w:hAnsi="Book Antiqua"/>
        </w:rPr>
        <w:t>and provide comments. The Board,</w:t>
      </w:r>
      <w:r w:rsidR="00AD096E" w:rsidRPr="00E236FA">
        <w:rPr>
          <w:rFonts w:ascii="Book Antiqua" w:hAnsi="Book Antiqua"/>
        </w:rPr>
        <w:t xml:space="preserve"> </w:t>
      </w:r>
      <w:r w:rsidR="00A93487">
        <w:rPr>
          <w:rFonts w:ascii="Book Antiqua" w:hAnsi="Book Antiqua"/>
        </w:rPr>
        <w:t xml:space="preserve">through </w:t>
      </w:r>
      <w:r w:rsidR="00AD096E" w:rsidRPr="00E236FA">
        <w:rPr>
          <w:rFonts w:ascii="Book Antiqua" w:hAnsi="Book Antiqua"/>
        </w:rPr>
        <w:t>its oversight activities at some of the most dangerous</w:t>
      </w:r>
      <w:r w:rsidRPr="00E236FA">
        <w:rPr>
          <w:rFonts w:ascii="Book Antiqua" w:hAnsi="Book Antiqua"/>
        </w:rPr>
        <w:t xml:space="preserve"> nuclear weapons sites across the country and its reports, are </w:t>
      </w:r>
      <w:r w:rsidR="00AD096E" w:rsidRPr="00E236FA">
        <w:rPr>
          <w:rFonts w:ascii="Book Antiqua" w:hAnsi="Book Antiqua"/>
        </w:rPr>
        <w:t xml:space="preserve">some of the </w:t>
      </w:r>
      <w:r w:rsidRPr="00E236FA">
        <w:rPr>
          <w:rFonts w:ascii="Book Antiqua" w:hAnsi="Book Antiqua"/>
        </w:rPr>
        <w:t xml:space="preserve">ways the public has access to information – for which I am extremely grateful.  </w:t>
      </w:r>
    </w:p>
    <w:p w14:paraId="0AFCFE1B" w14:textId="77777777" w:rsidR="009C3483" w:rsidRPr="00E236FA" w:rsidRDefault="009C3483">
      <w:pPr>
        <w:rPr>
          <w:rFonts w:ascii="Book Antiqua" w:hAnsi="Book Antiqua"/>
        </w:rPr>
      </w:pPr>
    </w:p>
    <w:p w14:paraId="26AD103A" w14:textId="77777777" w:rsidR="009C3483" w:rsidRPr="00E236FA" w:rsidRDefault="00712D45">
      <w:pPr>
        <w:rPr>
          <w:rFonts w:ascii="Book Antiqua" w:hAnsi="Book Antiqua"/>
        </w:rPr>
      </w:pPr>
      <w:r w:rsidRPr="00E236FA">
        <w:rPr>
          <w:rFonts w:ascii="Book Antiqua" w:hAnsi="Book Antiqua"/>
        </w:rPr>
        <w:t xml:space="preserve">But </w:t>
      </w:r>
      <w:r w:rsidR="009C3483" w:rsidRPr="00E236FA">
        <w:rPr>
          <w:rFonts w:ascii="Book Antiqua" w:hAnsi="Book Antiqua"/>
        </w:rPr>
        <w:t xml:space="preserve">DOE’s Order eviscerates the Board’s access to information, facilities and personnel. </w:t>
      </w:r>
      <w:r w:rsidR="00AD096E" w:rsidRPr="00E236FA">
        <w:rPr>
          <w:rFonts w:ascii="Book Antiqua" w:hAnsi="Book Antiqua"/>
        </w:rPr>
        <w:t xml:space="preserve"> </w:t>
      </w:r>
      <w:r w:rsidR="00AD096E" w:rsidRPr="00E236FA">
        <w:rPr>
          <w:rFonts w:ascii="Book Antiqua" w:eastAsia="Times New Roman" w:hAnsi="Book Antiqua"/>
        </w:rPr>
        <w:t>Congress created the Board in 1988 after numerous disclosures about worker and public health and safety issues at DOE facilities.  The Board’s statutory mission is to “provide independent analysis, advice, and recommendations to the Secretary of Energy … in providing adequate protection of public health and safety at defense nuclear facilities.”</w:t>
      </w:r>
      <w:r w:rsidR="009C3483" w:rsidRPr="00E236FA">
        <w:rPr>
          <w:rFonts w:ascii="Book Antiqua" w:hAnsi="Book Antiqua"/>
        </w:rPr>
        <w:t xml:space="preserve">   </w:t>
      </w:r>
    </w:p>
    <w:p w14:paraId="5854404F" w14:textId="77777777" w:rsidR="009C3483" w:rsidRPr="00E236FA" w:rsidRDefault="009C3483">
      <w:pPr>
        <w:rPr>
          <w:rFonts w:ascii="Book Antiqua" w:hAnsi="Book Antiqua"/>
        </w:rPr>
      </w:pPr>
    </w:p>
    <w:p w14:paraId="3333FC3A" w14:textId="1BCC6140" w:rsidR="00712D45" w:rsidRPr="00E236FA" w:rsidRDefault="00712D45">
      <w:pPr>
        <w:rPr>
          <w:rFonts w:ascii="Book Antiqua" w:hAnsi="Book Antiqua"/>
        </w:rPr>
      </w:pPr>
      <w:r w:rsidRPr="00E236FA">
        <w:rPr>
          <w:rFonts w:ascii="Book Antiqua" w:hAnsi="Book Antiqua"/>
        </w:rPr>
        <w:t xml:space="preserve">I am particularly concerned about </w:t>
      </w:r>
      <w:r w:rsidR="000724F7">
        <w:rPr>
          <w:rFonts w:ascii="Book Antiqua" w:hAnsi="Book Antiqua"/>
        </w:rPr>
        <w:t xml:space="preserve">the </w:t>
      </w:r>
      <w:r w:rsidR="00681677">
        <w:rPr>
          <w:rFonts w:ascii="Book Antiqua" w:hAnsi="Book Antiqua"/>
        </w:rPr>
        <w:t xml:space="preserve">Order restricting </w:t>
      </w:r>
      <w:r w:rsidR="000724F7">
        <w:rPr>
          <w:rFonts w:ascii="Book Antiqua" w:hAnsi="Book Antiqua"/>
        </w:rPr>
        <w:t>access to</w:t>
      </w:r>
      <w:r w:rsidRPr="00E236FA">
        <w:rPr>
          <w:rFonts w:ascii="Book Antiqua" w:hAnsi="Book Antiqua"/>
        </w:rPr>
        <w:t xml:space="preserve"> Hazard Category 3 facilities, such as the Radiological Laboratory Utility and Office Building (RLUOB) at Los Alamos National Laboratory (LANL).  </w:t>
      </w:r>
      <w:r w:rsidR="00681677">
        <w:rPr>
          <w:rFonts w:ascii="Book Antiqua" w:hAnsi="Book Antiqua"/>
        </w:rPr>
        <w:t xml:space="preserve">LANL is the only DOE facility in the U.S. where </w:t>
      </w:r>
      <w:r w:rsidR="00DE7990">
        <w:rPr>
          <w:rFonts w:ascii="Book Antiqua" w:hAnsi="Book Antiqua"/>
        </w:rPr>
        <w:t xml:space="preserve">plutonium </w:t>
      </w:r>
      <w:r w:rsidR="00A93487">
        <w:rPr>
          <w:rFonts w:ascii="Book Antiqua" w:hAnsi="Book Antiqua"/>
        </w:rPr>
        <w:t>cores, or “</w:t>
      </w:r>
      <w:r w:rsidR="00DE7990">
        <w:rPr>
          <w:rFonts w:ascii="Book Antiqua" w:hAnsi="Book Antiqua"/>
        </w:rPr>
        <w:t>pits</w:t>
      </w:r>
      <w:r w:rsidR="00A93487">
        <w:rPr>
          <w:rFonts w:ascii="Book Antiqua" w:hAnsi="Book Antiqua"/>
        </w:rPr>
        <w:t>,”</w:t>
      </w:r>
      <w:r w:rsidR="00DE7990">
        <w:rPr>
          <w:rFonts w:ascii="Book Antiqua" w:hAnsi="Book Antiqua"/>
        </w:rPr>
        <w:t xml:space="preserve"> for </w:t>
      </w:r>
      <w:r w:rsidR="00681677">
        <w:rPr>
          <w:rFonts w:ascii="Book Antiqua" w:hAnsi="Book Antiqua"/>
        </w:rPr>
        <w:t xml:space="preserve">nuclear weapons are manufactured.  </w:t>
      </w:r>
      <w:r w:rsidRPr="00E236FA">
        <w:rPr>
          <w:rFonts w:ascii="Book Antiqua" w:hAnsi="Book Antiqua"/>
        </w:rPr>
        <w:t xml:space="preserve">Under the Order, Hazard Category 3 facilities would no longer be under the Board’s purview.  </w:t>
      </w:r>
    </w:p>
    <w:p w14:paraId="6C601BA1" w14:textId="77777777" w:rsidR="00712D45" w:rsidRPr="00E236FA" w:rsidRDefault="00712D45">
      <w:pPr>
        <w:rPr>
          <w:rFonts w:ascii="Book Antiqua" w:hAnsi="Book Antiqua"/>
        </w:rPr>
      </w:pPr>
    </w:p>
    <w:p w14:paraId="3E10D22B" w14:textId="039C1902" w:rsidR="00AD096E" w:rsidRPr="00E236FA" w:rsidRDefault="00AD096E">
      <w:pPr>
        <w:rPr>
          <w:rFonts w:ascii="Book Antiqua" w:hAnsi="Book Antiqua"/>
        </w:rPr>
      </w:pPr>
      <w:r w:rsidRPr="00E236FA">
        <w:rPr>
          <w:rFonts w:ascii="Book Antiqua" w:hAnsi="Book Antiqua"/>
        </w:rPr>
        <w:t>Although DOE has stated at the two previous public hearings that their Order</w:t>
      </w:r>
      <w:r w:rsidR="009C3483" w:rsidRPr="00E236FA">
        <w:rPr>
          <w:rFonts w:ascii="Book Antiqua" w:hAnsi="Book Antiqua"/>
        </w:rPr>
        <w:t xml:space="preserve"> will not be implemented as written, as the public, we know </w:t>
      </w:r>
      <w:r w:rsidR="00A93487">
        <w:rPr>
          <w:rFonts w:ascii="Book Antiqua" w:hAnsi="Book Antiqua"/>
        </w:rPr>
        <w:t>we cannot</w:t>
      </w:r>
      <w:r w:rsidR="009C3483" w:rsidRPr="00E236FA">
        <w:rPr>
          <w:rFonts w:ascii="Book Antiqua" w:hAnsi="Book Antiqua"/>
        </w:rPr>
        <w:t xml:space="preserve"> believe </w:t>
      </w:r>
      <w:r w:rsidR="00681677">
        <w:rPr>
          <w:rFonts w:ascii="Book Antiqua" w:hAnsi="Book Antiqua"/>
        </w:rPr>
        <w:t>what DOE says</w:t>
      </w:r>
      <w:r w:rsidR="009C3483" w:rsidRPr="00E236FA">
        <w:rPr>
          <w:rFonts w:ascii="Book Antiqua" w:hAnsi="Book Antiqua"/>
        </w:rPr>
        <w:t xml:space="preserve">. </w:t>
      </w:r>
    </w:p>
    <w:p w14:paraId="265B9E01" w14:textId="77777777" w:rsidR="00AD096E" w:rsidRPr="00E236FA" w:rsidRDefault="00AD096E">
      <w:pPr>
        <w:rPr>
          <w:rFonts w:ascii="Book Antiqua" w:hAnsi="Book Antiqua"/>
        </w:rPr>
      </w:pPr>
    </w:p>
    <w:p w14:paraId="23C952CC" w14:textId="7AC44132" w:rsidR="00E236FA" w:rsidRDefault="00AD096E" w:rsidP="00E236FA">
      <w:pPr>
        <w:rPr>
          <w:rFonts w:ascii="Book Antiqua" w:eastAsia="Times New Roman" w:hAnsi="Book Antiqua"/>
        </w:rPr>
      </w:pPr>
      <w:r w:rsidRPr="00E236FA">
        <w:rPr>
          <w:rFonts w:ascii="Book Antiqua" w:hAnsi="Book Antiqua"/>
        </w:rPr>
        <w:t xml:space="preserve">For instance, </w:t>
      </w:r>
      <w:r w:rsidR="00712D45" w:rsidRPr="00E236FA">
        <w:rPr>
          <w:rFonts w:ascii="Book Antiqua" w:hAnsi="Book Antiqua"/>
        </w:rPr>
        <w:t xml:space="preserve">in </w:t>
      </w:r>
      <w:r w:rsidR="00E236FA">
        <w:rPr>
          <w:rFonts w:ascii="Book Antiqua" w:hAnsi="Book Antiqua"/>
        </w:rPr>
        <w:t xml:space="preserve">2011, in </w:t>
      </w:r>
      <w:r w:rsidR="00712D45" w:rsidRPr="00E236FA">
        <w:rPr>
          <w:rFonts w:ascii="Book Antiqua" w:hAnsi="Book Antiqua"/>
        </w:rPr>
        <w:t>response to public c</w:t>
      </w:r>
      <w:r w:rsidR="00E236FA" w:rsidRPr="00E236FA">
        <w:rPr>
          <w:rFonts w:ascii="Book Antiqua" w:hAnsi="Book Antiqua"/>
        </w:rPr>
        <w:t xml:space="preserve">omments about </w:t>
      </w:r>
      <w:r w:rsidR="00E236FA">
        <w:rPr>
          <w:rFonts w:ascii="Book Antiqua" w:hAnsi="Book Antiqua"/>
        </w:rPr>
        <w:t>locating nuclear weapons work in</w:t>
      </w:r>
      <w:r w:rsidR="003D6F20">
        <w:rPr>
          <w:rFonts w:ascii="Book Antiqua" w:hAnsi="Book Antiqua"/>
        </w:rPr>
        <w:t>to</w:t>
      </w:r>
      <w:r w:rsidR="00E236FA">
        <w:rPr>
          <w:rFonts w:ascii="Book Antiqua" w:hAnsi="Book Antiqua"/>
        </w:rPr>
        <w:t xml:space="preserve"> other LANL facilities</w:t>
      </w:r>
      <w:r w:rsidR="00681677">
        <w:rPr>
          <w:rFonts w:ascii="Book Antiqua" w:hAnsi="Book Antiqua"/>
        </w:rPr>
        <w:t xml:space="preserve"> than the RLUOB</w:t>
      </w:r>
      <w:r w:rsidR="00E236FA">
        <w:rPr>
          <w:rFonts w:ascii="Book Antiqua" w:hAnsi="Book Antiqua"/>
        </w:rPr>
        <w:t xml:space="preserve">, </w:t>
      </w:r>
      <w:r w:rsidR="00E236FA" w:rsidRPr="00E236FA">
        <w:rPr>
          <w:rFonts w:ascii="Book Antiqua" w:hAnsi="Book Antiqua"/>
        </w:rPr>
        <w:t xml:space="preserve">DOE stated, </w:t>
      </w:r>
      <w:r w:rsidR="00E236FA">
        <w:rPr>
          <w:rFonts w:ascii="Book Antiqua" w:eastAsia="Times New Roman" w:hAnsi="Book Antiqua"/>
        </w:rPr>
        <w:t xml:space="preserve">the </w:t>
      </w:r>
    </w:p>
    <w:p w14:paraId="7D7A2C0E" w14:textId="77777777" w:rsidR="00E236FA" w:rsidRDefault="00E236FA" w:rsidP="00E236FA">
      <w:pPr>
        <w:rPr>
          <w:rFonts w:ascii="Book Antiqua" w:eastAsia="Times New Roman" w:hAnsi="Book Antiqua"/>
        </w:rPr>
      </w:pPr>
    </w:p>
    <w:p w14:paraId="52F90E05" w14:textId="6DF3D4F8" w:rsidR="00E236FA" w:rsidRPr="00E236FA" w:rsidRDefault="00E236FA" w:rsidP="00E236FA">
      <w:pPr>
        <w:ind w:left="432" w:right="432"/>
        <w:rPr>
          <w:rFonts w:ascii="Book Antiqua" w:eastAsia="Times New Roman" w:hAnsi="Book Antiqua"/>
        </w:rPr>
      </w:pPr>
      <w:r w:rsidRPr="00E236FA">
        <w:rPr>
          <w:rFonts w:ascii="Book Antiqua" w:eastAsia="Times New Roman" w:hAnsi="Book Antiqua"/>
        </w:rPr>
        <w:t xml:space="preserve">RLUOB was </w:t>
      </w:r>
      <w:r w:rsidRPr="00E236FA">
        <w:rPr>
          <w:rFonts w:ascii="Book Antiqua" w:eastAsia="Times New Roman" w:hAnsi="Book Antiqua"/>
          <w:b/>
        </w:rPr>
        <w:t>not</w:t>
      </w:r>
      <w:r w:rsidRPr="00E236FA">
        <w:rPr>
          <w:rFonts w:ascii="Book Antiqua" w:eastAsia="Times New Roman" w:hAnsi="Book Antiqua"/>
        </w:rPr>
        <w:t xml:space="preserve"> constructed to address the security and safety requirements of Hazard Category 2 or 3 levels of nuclear material</w:t>
      </w:r>
      <w:r w:rsidR="005403FE">
        <w:rPr>
          <w:rFonts w:ascii="Book Antiqua" w:eastAsia="Times New Roman" w:hAnsi="Book Antiqua"/>
        </w:rPr>
        <w:t>.</w:t>
      </w:r>
      <w:r w:rsidRPr="00E236FA">
        <w:rPr>
          <w:rFonts w:ascii="Book Antiqua" w:eastAsia="Times New Roman" w:hAnsi="Book Antiqua"/>
        </w:rPr>
        <w:t xml:space="preserve"> </w:t>
      </w:r>
      <w:r>
        <w:rPr>
          <w:rFonts w:ascii="Book Antiqua" w:eastAsia="Times New Roman" w:hAnsi="Book Antiqua"/>
        </w:rPr>
        <w:t xml:space="preserve"> Thus, [DOE]</w:t>
      </w:r>
      <w:r w:rsidR="005403FE">
        <w:rPr>
          <w:rFonts w:ascii="Book Antiqua" w:eastAsia="Times New Roman" w:hAnsi="Book Antiqua"/>
        </w:rPr>
        <w:t xml:space="preserve"> </w:t>
      </w:r>
      <w:r w:rsidRPr="00E236FA">
        <w:rPr>
          <w:rFonts w:ascii="Book Antiqua" w:eastAsia="Times New Roman" w:hAnsi="Book Antiqua"/>
        </w:rPr>
        <w:t xml:space="preserve">would </w:t>
      </w:r>
      <w:r w:rsidRPr="00E236FA">
        <w:rPr>
          <w:rFonts w:ascii="Book Antiqua" w:eastAsia="Times New Roman" w:hAnsi="Book Antiqua"/>
          <w:b/>
        </w:rPr>
        <w:t xml:space="preserve">not operate RLUOB as anything other than a radiological facility, which would significantly limit the total quantity of special nuclear material that could be </w:t>
      </w:r>
      <w:r w:rsidRPr="00E236FA">
        <w:rPr>
          <w:rFonts w:ascii="Book Antiqua" w:eastAsia="Times New Roman" w:hAnsi="Book Antiqua"/>
          <w:b/>
        </w:rPr>
        <w:lastRenderedPageBreak/>
        <w:t>handled in the building.</w:t>
      </w:r>
      <w:r w:rsidRPr="00E236FA">
        <w:rPr>
          <w:rFonts w:ascii="Book Antiqua" w:eastAsia="Times New Roman" w:hAnsi="Book Antiqua"/>
        </w:rPr>
        <w:t xml:space="preserve"> </w:t>
      </w:r>
      <w:r w:rsidR="000724F7">
        <w:rPr>
          <w:rFonts w:ascii="Book Antiqua" w:eastAsia="Times New Roman" w:hAnsi="Book Antiqua"/>
        </w:rPr>
        <w:t xml:space="preserve"> </w:t>
      </w:r>
      <w:r w:rsidRPr="00E236FA">
        <w:rPr>
          <w:rFonts w:ascii="Book Antiqua" w:eastAsia="Times New Roman" w:hAnsi="Book Antiqua"/>
        </w:rPr>
        <w:t xml:space="preserve">As a result, AC </w:t>
      </w:r>
      <w:r>
        <w:rPr>
          <w:rFonts w:ascii="Book Antiqua" w:eastAsia="Times New Roman" w:hAnsi="Book Antiqua"/>
        </w:rPr>
        <w:t xml:space="preserve">[analytic chemistry] </w:t>
      </w:r>
      <w:r w:rsidRPr="00E236FA">
        <w:rPr>
          <w:rFonts w:ascii="Book Antiqua" w:eastAsia="Times New Roman" w:hAnsi="Book Antiqua"/>
        </w:rPr>
        <w:t xml:space="preserve">and MC </w:t>
      </w:r>
      <w:r>
        <w:rPr>
          <w:rFonts w:ascii="Book Antiqua" w:eastAsia="Times New Roman" w:hAnsi="Book Antiqua"/>
        </w:rPr>
        <w:t xml:space="preserve">[material characterization] </w:t>
      </w:r>
      <w:r w:rsidRPr="00E236FA">
        <w:rPr>
          <w:rFonts w:ascii="Book Antiqua" w:eastAsia="Times New Roman" w:hAnsi="Book Antiqua"/>
        </w:rPr>
        <w:t xml:space="preserve">operations requiring Hazard Category 2 and 3 work spaces </w:t>
      </w:r>
      <w:r w:rsidRPr="00681677">
        <w:rPr>
          <w:rFonts w:ascii="Book Antiqua" w:eastAsia="Times New Roman" w:hAnsi="Book Antiqua"/>
          <w:b/>
        </w:rPr>
        <w:t xml:space="preserve">could </w:t>
      </w:r>
      <w:r w:rsidRPr="00E236FA">
        <w:rPr>
          <w:rFonts w:ascii="Book Antiqua" w:eastAsia="Times New Roman" w:hAnsi="Book Antiqua"/>
          <w:b/>
        </w:rPr>
        <w:t>not</w:t>
      </w:r>
      <w:r w:rsidRPr="00E236FA">
        <w:rPr>
          <w:rFonts w:ascii="Book Antiqua" w:eastAsia="Times New Roman" w:hAnsi="Book Antiqua"/>
        </w:rPr>
        <w:t xml:space="preserve"> be carried out in RLUOB.”</w:t>
      </w:r>
      <w:r>
        <w:rPr>
          <w:rFonts w:ascii="Book Antiqua" w:eastAsia="Times New Roman" w:hAnsi="Book Antiqua"/>
        </w:rPr>
        <w:t xml:space="preserve">  [Emphasis added.]</w:t>
      </w:r>
      <w:r w:rsidRPr="00E236FA">
        <w:rPr>
          <w:rFonts w:ascii="Book Antiqua" w:eastAsia="Times New Roman" w:hAnsi="Book Antiqua"/>
        </w:rPr>
        <w:t xml:space="preserve">  </w:t>
      </w:r>
      <w:hyperlink r:id="rId5" w:tgtFrame="_blank" w:history="1">
        <w:r w:rsidRPr="00E236FA">
          <w:rPr>
            <w:rStyle w:val="Hyperlink"/>
            <w:rFonts w:ascii="Book Antiqua" w:eastAsia="Times New Roman" w:hAnsi="Book Antiqua"/>
          </w:rPr>
          <w:t>http://energy.gov/sites/prod/files/EIS-0350-FSEIS_Summary-2011.pdf</w:t>
        </w:r>
      </w:hyperlink>
      <w:r w:rsidRPr="00E236FA">
        <w:rPr>
          <w:rFonts w:ascii="Book Antiqua" w:eastAsia="Times New Roman" w:hAnsi="Book Antiqua"/>
        </w:rPr>
        <w:t>, at p. S-13.</w:t>
      </w:r>
      <w:r w:rsidRPr="00E236FA">
        <w:rPr>
          <w:rFonts w:ascii="Book Antiqua" w:hAnsi="Book Antiqua"/>
        </w:rPr>
        <w:t xml:space="preserve"> </w:t>
      </w:r>
    </w:p>
    <w:p w14:paraId="379BB640" w14:textId="77777777" w:rsidR="00E236FA" w:rsidRPr="00E236FA" w:rsidRDefault="00E236FA" w:rsidP="00E236FA">
      <w:pPr>
        <w:rPr>
          <w:rFonts w:ascii="Book Antiqua" w:hAnsi="Book Antiqua"/>
        </w:rPr>
      </w:pPr>
    </w:p>
    <w:p w14:paraId="6BAB8652" w14:textId="0041E172" w:rsidR="00681677" w:rsidRPr="00A15EBF" w:rsidRDefault="000724F7">
      <w:pPr>
        <w:rPr>
          <w:rFonts w:ascii="Book Antiqua" w:hAnsi="Book Antiqua"/>
        </w:rPr>
      </w:pPr>
      <w:r>
        <w:rPr>
          <w:rFonts w:ascii="Book Antiqua" w:hAnsi="Book Antiqua"/>
        </w:rPr>
        <w:t>But DOE gave</w:t>
      </w:r>
      <w:r w:rsidR="00E236FA">
        <w:rPr>
          <w:rFonts w:ascii="Book Antiqua" w:hAnsi="Book Antiqua"/>
        </w:rPr>
        <w:t xml:space="preserve"> itself permission to increase the amount of plutonium allowed in the RLUOB from 8.4 grams </w:t>
      </w:r>
      <w:r w:rsidR="00681677">
        <w:rPr>
          <w:rFonts w:ascii="Book Antiqua" w:hAnsi="Book Antiqua"/>
        </w:rPr>
        <w:t>(</w:t>
      </w:r>
      <w:r w:rsidR="00E236FA">
        <w:rPr>
          <w:rFonts w:ascii="Book Antiqua" w:hAnsi="Book Antiqua"/>
        </w:rPr>
        <w:t>about a third of an ounce</w:t>
      </w:r>
      <w:r w:rsidR="00681677">
        <w:rPr>
          <w:rFonts w:ascii="Book Antiqua" w:hAnsi="Book Antiqua"/>
        </w:rPr>
        <w:t>)</w:t>
      </w:r>
      <w:r w:rsidR="00E236FA">
        <w:rPr>
          <w:rFonts w:ascii="Book Antiqua" w:hAnsi="Book Antiqua"/>
        </w:rPr>
        <w:t xml:space="preserve"> to 400 grams </w:t>
      </w:r>
      <w:r w:rsidR="00681677">
        <w:rPr>
          <w:rFonts w:ascii="Book Antiqua" w:hAnsi="Book Antiqua"/>
        </w:rPr>
        <w:t xml:space="preserve">(nearly a pound) </w:t>
      </w:r>
      <w:r w:rsidR="00E236FA">
        <w:rPr>
          <w:rFonts w:ascii="Book Antiqua" w:hAnsi="Book Antiqua"/>
        </w:rPr>
        <w:t xml:space="preserve">– a </w:t>
      </w:r>
      <w:r w:rsidR="0015072B">
        <w:rPr>
          <w:rFonts w:ascii="Book Antiqua" w:hAnsi="Book Antiqua"/>
        </w:rPr>
        <w:t>46-fold</w:t>
      </w:r>
      <w:r w:rsidR="00E236FA">
        <w:rPr>
          <w:rFonts w:ascii="Book Antiqua" w:hAnsi="Book Antiqua"/>
        </w:rPr>
        <w:t xml:space="preserve"> increase!</w:t>
      </w:r>
      <w:r w:rsidR="003D6F20">
        <w:rPr>
          <w:rFonts w:ascii="Book Antiqua" w:hAnsi="Book Antiqua"/>
        </w:rPr>
        <w:t xml:space="preserve">  </w:t>
      </w:r>
      <w:r w:rsidR="00681677">
        <w:rPr>
          <w:rFonts w:ascii="Book Antiqua" w:hAnsi="Book Antiqua"/>
        </w:rPr>
        <w:t>DOE’s 2011 assurances</w:t>
      </w:r>
      <w:r w:rsidR="003D6F20">
        <w:rPr>
          <w:rFonts w:ascii="Book Antiqua" w:hAnsi="Book Antiqua"/>
        </w:rPr>
        <w:t xml:space="preserve"> are meaningless.  B</w:t>
      </w:r>
      <w:r w:rsidR="00A15EBF">
        <w:rPr>
          <w:rFonts w:ascii="Book Antiqua" w:hAnsi="Book Antiqua"/>
        </w:rPr>
        <w:t>ecause of the</w:t>
      </w:r>
      <w:r w:rsidR="003D6F20">
        <w:rPr>
          <w:rFonts w:ascii="Book Antiqua" w:hAnsi="Book Antiqua"/>
        </w:rPr>
        <w:t>ir self-approved</w:t>
      </w:r>
      <w:r w:rsidR="00A15EBF">
        <w:rPr>
          <w:rFonts w:ascii="Book Antiqua" w:hAnsi="Book Antiqua"/>
        </w:rPr>
        <w:t xml:space="preserve"> increase</w:t>
      </w:r>
      <w:r w:rsidR="003D6F20">
        <w:rPr>
          <w:rFonts w:ascii="Book Antiqua" w:hAnsi="Book Antiqua"/>
        </w:rPr>
        <w:t xml:space="preserve"> of the</w:t>
      </w:r>
      <w:r w:rsidR="00A15EBF">
        <w:rPr>
          <w:rFonts w:ascii="Book Antiqua" w:hAnsi="Book Antiqua"/>
        </w:rPr>
        <w:t xml:space="preserve"> amount of plutonium allowed in </w:t>
      </w:r>
      <w:r w:rsidR="00681677">
        <w:rPr>
          <w:rFonts w:ascii="Book Antiqua" w:hAnsi="Book Antiqua"/>
        </w:rPr>
        <w:t>the RLUOB</w:t>
      </w:r>
      <w:r w:rsidR="00A15EBF">
        <w:rPr>
          <w:rFonts w:ascii="Book Antiqua" w:hAnsi="Book Antiqua"/>
        </w:rPr>
        <w:t>, it</w:t>
      </w:r>
      <w:r w:rsidR="00681677">
        <w:rPr>
          <w:rFonts w:ascii="Book Antiqua" w:hAnsi="Book Antiqua"/>
        </w:rPr>
        <w:t xml:space="preserve"> is now a Hazard Category 3 facility.  The RLUOB </w:t>
      </w:r>
      <w:r w:rsidR="00681677" w:rsidRPr="00A15EBF">
        <w:rPr>
          <w:rFonts w:ascii="Book Antiqua" w:hAnsi="Book Antiqua"/>
        </w:rPr>
        <w:t xml:space="preserve">was </w:t>
      </w:r>
      <w:r w:rsidR="00681677" w:rsidRPr="00A15EBF">
        <w:rPr>
          <w:rFonts w:ascii="Book Antiqua" w:hAnsi="Book Antiqua"/>
          <w:b/>
        </w:rPr>
        <w:t xml:space="preserve">not </w:t>
      </w:r>
      <w:r w:rsidR="00681677" w:rsidRPr="00A15EBF">
        <w:rPr>
          <w:rFonts w:ascii="Book Antiqua" w:hAnsi="Book Antiqua"/>
        </w:rPr>
        <w:t xml:space="preserve">designed </w:t>
      </w:r>
      <w:r w:rsidR="003D6F20">
        <w:rPr>
          <w:rFonts w:ascii="Book Antiqua" w:hAnsi="Book Antiqua"/>
        </w:rPr>
        <w:t>n</w:t>
      </w:r>
      <w:r w:rsidR="00681677" w:rsidRPr="00A15EBF">
        <w:rPr>
          <w:rFonts w:ascii="Book Antiqua" w:hAnsi="Book Antiqua"/>
        </w:rPr>
        <w:t xml:space="preserve">or built to handle </w:t>
      </w:r>
      <w:r w:rsidRPr="00A15EBF">
        <w:rPr>
          <w:rFonts w:ascii="Book Antiqua" w:hAnsi="Book Antiqua"/>
        </w:rPr>
        <w:t xml:space="preserve">more than 8.4 grams of </w:t>
      </w:r>
      <w:r w:rsidR="00681677" w:rsidRPr="00A15EBF">
        <w:rPr>
          <w:rFonts w:ascii="Book Antiqua" w:hAnsi="Book Antiqua"/>
        </w:rPr>
        <w:t>plutonium.</w:t>
      </w:r>
    </w:p>
    <w:p w14:paraId="2E4CE629" w14:textId="77777777" w:rsidR="00681677" w:rsidRPr="00B6468E" w:rsidRDefault="00681677">
      <w:pPr>
        <w:rPr>
          <w:rFonts w:ascii="Book Antiqua" w:hAnsi="Book Antiqua"/>
        </w:rPr>
      </w:pPr>
    </w:p>
    <w:p w14:paraId="57267BCC" w14:textId="77777777" w:rsidR="00681677" w:rsidRPr="00B6468E" w:rsidRDefault="00681677">
      <w:pPr>
        <w:rPr>
          <w:rFonts w:ascii="Book Antiqua" w:hAnsi="Book Antiqua"/>
        </w:rPr>
      </w:pPr>
      <w:r w:rsidRPr="00B6468E">
        <w:rPr>
          <w:rFonts w:ascii="Book Antiqua" w:hAnsi="Book Antiqua"/>
        </w:rPr>
        <w:t>Now, seven years later, the DOE Order prevents Board oversight of the RLUOB.</w:t>
      </w:r>
    </w:p>
    <w:p w14:paraId="69B5E56B" w14:textId="77777777" w:rsidR="00A15EBF" w:rsidRDefault="00A15EBF" w:rsidP="00A1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rPr>
      </w:pPr>
    </w:p>
    <w:p w14:paraId="05D5884C" w14:textId="170B878E" w:rsidR="00A15EBF" w:rsidRPr="00B6468E" w:rsidRDefault="003D6F20" w:rsidP="00A1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s="Courier"/>
        </w:rPr>
      </w:pPr>
      <w:r>
        <w:rPr>
          <w:rFonts w:ascii="Book Antiqua" w:hAnsi="Book Antiqua" w:cs="Courier"/>
        </w:rPr>
        <w:t xml:space="preserve">Further, as DOE </w:t>
      </w:r>
      <w:r w:rsidR="00A15EBF" w:rsidRPr="00B6468E">
        <w:rPr>
          <w:rFonts w:ascii="Book Antiqua" w:hAnsi="Book Antiqua" w:cs="Courier"/>
        </w:rPr>
        <w:t>plans to increase plutonium pit manufacturing at LANL, the public requires greater oversight of LANL, not less.</w:t>
      </w:r>
    </w:p>
    <w:p w14:paraId="7A683731" w14:textId="77777777" w:rsidR="00681677" w:rsidRPr="00A15EBF" w:rsidRDefault="00681677">
      <w:pPr>
        <w:rPr>
          <w:rFonts w:ascii="Book Antiqua" w:hAnsi="Book Antiqua"/>
        </w:rPr>
      </w:pPr>
    </w:p>
    <w:p w14:paraId="0B1A5D32" w14:textId="0B6B65C1" w:rsidR="00681677" w:rsidRDefault="00681677">
      <w:pPr>
        <w:rPr>
          <w:rFonts w:ascii="Book Antiqua" w:hAnsi="Book Antiqua"/>
        </w:rPr>
      </w:pPr>
      <w:r w:rsidRPr="00B6468E">
        <w:rPr>
          <w:rFonts w:ascii="Book Antiqua" w:hAnsi="Book Antiqua"/>
        </w:rPr>
        <w:t xml:space="preserve">I urge the Board to fight </w:t>
      </w:r>
      <w:r w:rsidR="00DE7990" w:rsidRPr="00B6468E">
        <w:rPr>
          <w:rFonts w:ascii="Book Antiqua" w:hAnsi="Book Antiqua"/>
        </w:rPr>
        <w:t xml:space="preserve">against </w:t>
      </w:r>
      <w:r w:rsidRPr="00B6468E">
        <w:rPr>
          <w:rFonts w:ascii="Book Antiqua" w:hAnsi="Book Antiqua"/>
        </w:rPr>
        <w:t xml:space="preserve">the implementation of DOE Order 140.1.  </w:t>
      </w:r>
      <w:r w:rsidR="000724F7" w:rsidRPr="00B6468E">
        <w:rPr>
          <w:rFonts w:ascii="Book Antiqua" w:hAnsi="Book Antiqua"/>
        </w:rPr>
        <w:t>Do everything</w:t>
      </w:r>
      <w:r w:rsidR="000724F7">
        <w:rPr>
          <w:rFonts w:ascii="Book Antiqua" w:hAnsi="Book Antiqua"/>
        </w:rPr>
        <w:t xml:space="preserve"> in your power to provide </w:t>
      </w:r>
      <w:r w:rsidR="000724F7">
        <w:rPr>
          <w:rFonts w:ascii="Book Antiqua" w:eastAsia="Times New Roman" w:hAnsi="Book Antiqua"/>
        </w:rPr>
        <w:t>“</w:t>
      </w:r>
      <w:r w:rsidR="000724F7" w:rsidRPr="00E236FA">
        <w:rPr>
          <w:rFonts w:ascii="Book Antiqua" w:eastAsia="Times New Roman" w:hAnsi="Book Antiqua"/>
        </w:rPr>
        <w:t>adequate protection of public health and safety at defense nuclear facilities.”</w:t>
      </w:r>
      <w:r w:rsidR="000724F7">
        <w:rPr>
          <w:rFonts w:ascii="Book Antiqua" w:hAnsi="Book Antiqua"/>
        </w:rPr>
        <w:t xml:space="preserve">  </w:t>
      </w:r>
      <w:r>
        <w:rPr>
          <w:rFonts w:ascii="Book Antiqua" w:hAnsi="Book Antiqua"/>
        </w:rPr>
        <w:t xml:space="preserve">The Board’s oversight must be expanded – not contracted.  </w:t>
      </w:r>
    </w:p>
    <w:p w14:paraId="0D760D86" w14:textId="77777777" w:rsidR="00681677" w:rsidRDefault="00681677">
      <w:pPr>
        <w:rPr>
          <w:rFonts w:ascii="Book Antiqua" w:hAnsi="Book Antiqua"/>
        </w:rPr>
      </w:pPr>
    </w:p>
    <w:p w14:paraId="04F196AA" w14:textId="77777777" w:rsidR="00681677" w:rsidRDefault="00681677">
      <w:pPr>
        <w:rPr>
          <w:rFonts w:ascii="Book Antiqua" w:hAnsi="Book Antiqua"/>
        </w:rPr>
      </w:pPr>
      <w:r>
        <w:rPr>
          <w:rFonts w:ascii="Book Antiqua" w:hAnsi="Book Antiqua"/>
        </w:rPr>
        <w:t xml:space="preserve">Thank you for your careful consideration of my comments.    </w:t>
      </w:r>
    </w:p>
    <w:p w14:paraId="432DA816" w14:textId="77777777" w:rsidR="00681677" w:rsidRDefault="00681677">
      <w:pPr>
        <w:rPr>
          <w:rFonts w:ascii="Book Antiqua" w:hAnsi="Book Antiqua"/>
        </w:rPr>
      </w:pPr>
    </w:p>
    <w:p w14:paraId="499633E6" w14:textId="77777777" w:rsidR="00681677" w:rsidRDefault="00681677">
      <w:pPr>
        <w:rPr>
          <w:rFonts w:ascii="Book Antiqua" w:hAnsi="Book Antiqua"/>
        </w:rPr>
      </w:pPr>
      <w:r>
        <w:rPr>
          <w:rFonts w:ascii="Book Antiqua" w:hAnsi="Book Antiqua"/>
        </w:rPr>
        <w:t>Sincerely,</w:t>
      </w:r>
    </w:p>
    <w:p w14:paraId="2251EB94" w14:textId="77777777" w:rsidR="00681677" w:rsidRDefault="00681677">
      <w:pPr>
        <w:rPr>
          <w:rFonts w:ascii="Book Antiqua" w:hAnsi="Book Antiqua"/>
        </w:rPr>
      </w:pPr>
    </w:p>
    <w:p w14:paraId="3BC74B42" w14:textId="77777777" w:rsidR="00681677" w:rsidRDefault="00681677">
      <w:pPr>
        <w:rPr>
          <w:rFonts w:ascii="Book Antiqua" w:hAnsi="Book Antiqua"/>
        </w:rPr>
      </w:pPr>
      <w:r>
        <w:rPr>
          <w:rFonts w:ascii="Book Antiqua" w:hAnsi="Book Antiqua"/>
        </w:rPr>
        <w:t>Name:  _______________________________________________________________________</w:t>
      </w:r>
    </w:p>
    <w:p w14:paraId="679EE92F" w14:textId="77777777" w:rsidR="00681677" w:rsidRDefault="00681677">
      <w:pPr>
        <w:rPr>
          <w:rFonts w:ascii="Book Antiqua" w:hAnsi="Book Antiqua"/>
        </w:rPr>
      </w:pPr>
    </w:p>
    <w:p w14:paraId="5664917B" w14:textId="77777777" w:rsidR="00681677" w:rsidRDefault="00681677">
      <w:pPr>
        <w:rPr>
          <w:rFonts w:ascii="Book Antiqua" w:hAnsi="Book Antiqua"/>
        </w:rPr>
      </w:pPr>
      <w:r>
        <w:rPr>
          <w:rFonts w:ascii="Book Antiqua" w:hAnsi="Book Antiqua"/>
        </w:rPr>
        <w:t>Contact Information:  __________________________________________________________</w:t>
      </w:r>
    </w:p>
    <w:p w14:paraId="16FCD8B1" w14:textId="77777777" w:rsidR="008D2495" w:rsidRDefault="008D2495">
      <w:pPr>
        <w:rPr>
          <w:rFonts w:ascii="Book Antiqua" w:hAnsi="Book Antiqua"/>
        </w:rPr>
      </w:pPr>
    </w:p>
    <w:p w14:paraId="7D11BB10" w14:textId="2C4260EE" w:rsidR="008D2495" w:rsidRDefault="008D2495">
      <w:pPr>
        <w:rPr>
          <w:rFonts w:ascii="Book Antiqua" w:hAnsi="Book Antiqua"/>
        </w:rPr>
      </w:pPr>
      <w:r>
        <w:rPr>
          <w:rFonts w:ascii="Book Antiqua" w:hAnsi="Book Antiqua"/>
        </w:rPr>
        <w:t>______________________________________________________________________________</w:t>
      </w:r>
    </w:p>
    <w:p w14:paraId="098D57B7" w14:textId="77777777" w:rsidR="008D2495" w:rsidRDefault="008D2495">
      <w:pPr>
        <w:rPr>
          <w:rFonts w:ascii="Book Antiqua" w:hAnsi="Book Antiqua"/>
        </w:rPr>
      </w:pPr>
    </w:p>
    <w:p w14:paraId="5BA0C4BF" w14:textId="77777777" w:rsidR="002547E3" w:rsidRDefault="00F3573B">
      <w:pPr>
        <w:rPr>
          <w:rFonts w:ascii="Book Antiqua" w:hAnsi="Book Antiqua"/>
        </w:rPr>
      </w:pPr>
      <w:r>
        <w:rPr>
          <w:rFonts w:ascii="Book Antiqua" w:hAnsi="Book Antiqua"/>
        </w:rPr>
        <w:t xml:space="preserve">cc:  </w:t>
      </w:r>
      <w:r>
        <w:rPr>
          <w:rFonts w:ascii="Book Antiqua" w:hAnsi="Book Antiqua"/>
        </w:rPr>
        <w:tab/>
        <w:t>Senator Tom Udall</w:t>
      </w:r>
    </w:p>
    <w:p w14:paraId="41A8B3F9" w14:textId="77777777" w:rsidR="00F3573B" w:rsidRDefault="00F3573B">
      <w:pPr>
        <w:rPr>
          <w:rFonts w:ascii="Book Antiqua" w:hAnsi="Book Antiqua"/>
        </w:rPr>
      </w:pPr>
      <w:r>
        <w:rPr>
          <w:rFonts w:ascii="Book Antiqua" w:hAnsi="Book Antiqua"/>
        </w:rPr>
        <w:tab/>
        <w:t>Senator Martin Heinrich</w:t>
      </w:r>
    </w:p>
    <w:p w14:paraId="000D271C" w14:textId="77777777" w:rsidR="00F3573B" w:rsidRDefault="00F3573B">
      <w:pPr>
        <w:rPr>
          <w:rFonts w:ascii="Book Antiqua" w:hAnsi="Book Antiqua"/>
        </w:rPr>
      </w:pPr>
      <w:r>
        <w:rPr>
          <w:rFonts w:ascii="Book Antiqua" w:hAnsi="Book Antiqua"/>
        </w:rPr>
        <w:tab/>
        <w:t>Representative Ben Ray Lujan</w:t>
      </w:r>
    </w:p>
    <w:p w14:paraId="13A213DF" w14:textId="77777777" w:rsidR="00F3573B" w:rsidRDefault="00F3573B">
      <w:pPr>
        <w:rPr>
          <w:rFonts w:ascii="Book Antiqua" w:hAnsi="Book Antiqua"/>
        </w:rPr>
      </w:pPr>
      <w:r>
        <w:rPr>
          <w:rFonts w:ascii="Book Antiqua" w:hAnsi="Book Antiqua"/>
        </w:rPr>
        <w:tab/>
        <w:t xml:space="preserve">Representative Deb </w:t>
      </w:r>
      <w:proofErr w:type="spellStart"/>
      <w:r>
        <w:rPr>
          <w:rFonts w:ascii="Book Antiqua" w:hAnsi="Book Antiqua"/>
        </w:rPr>
        <w:t>Haaland</w:t>
      </w:r>
      <w:proofErr w:type="spellEnd"/>
    </w:p>
    <w:p w14:paraId="4BE11C6B" w14:textId="77777777" w:rsidR="00F3573B" w:rsidRPr="00E236FA" w:rsidRDefault="00F3573B">
      <w:pPr>
        <w:rPr>
          <w:rFonts w:ascii="Book Antiqua" w:hAnsi="Book Antiqua"/>
        </w:rPr>
      </w:pPr>
      <w:r>
        <w:rPr>
          <w:rFonts w:ascii="Book Antiqua" w:hAnsi="Book Antiqua"/>
        </w:rPr>
        <w:tab/>
        <w:t>Representative Xochitl Torres Small</w:t>
      </w:r>
    </w:p>
    <w:sectPr w:rsidR="00F3573B" w:rsidRPr="00E236FA" w:rsidSect="00254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83"/>
    <w:rsid w:val="000724F7"/>
    <w:rsid w:val="00116BFC"/>
    <w:rsid w:val="0015072B"/>
    <w:rsid w:val="002547E3"/>
    <w:rsid w:val="003D6F20"/>
    <w:rsid w:val="004F5A88"/>
    <w:rsid w:val="005403FE"/>
    <w:rsid w:val="005729DA"/>
    <w:rsid w:val="00681677"/>
    <w:rsid w:val="00712D45"/>
    <w:rsid w:val="008D2495"/>
    <w:rsid w:val="009C3483"/>
    <w:rsid w:val="00A15EBF"/>
    <w:rsid w:val="00A93487"/>
    <w:rsid w:val="00AD096E"/>
    <w:rsid w:val="00B047FB"/>
    <w:rsid w:val="00B6468E"/>
    <w:rsid w:val="00BB458A"/>
    <w:rsid w:val="00DE7990"/>
    <w:rsid w:val="00E236FA"/>
    <w:rsid w:val="00E83449"/>
    <w:rsid w:val="00F35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60897F9"/>
  <w14:defaultImageDpi w14:val="300"/>
  <w15:docId w15:val="{293A20F9-0BBC-244A-AB44-42E895B4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483"/>
    <w:rPr>
      <w:color w:val="0000FF"/>
      <w:u w:val="single"/>
    </w:rPr>
  </w:style>
  <w:style w:type="paragraph" w:styleId="BalloonText">
    <w:name w:val="Balloon Text"/>
    <w:basedOn w:val="Normal"/>
    <w:link w:val="BalloonTextChar"/>
    <w:uiPriority w:val="99"/>
    <w:semiHidden/>
    <w:unhideWhenUsed/>
    <w:rsid w:val="005729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9DA"/>
    <w:rPr>
      <w:rFonts w:ascii="Lucida Grande" w:hAnsi="Lucida Grande" w:cs="Lucida Grande"/>
      <w:sz w:val="18"/>
      <w:szCs w:val="18"/>
      <w:lang w:eastAsia="en-US"/>
    </w:rPr>
  </w:style>
  <w:style w:type="paragraph" w:styleId="HTMLPreformatted">
    <w:name w:val="HTML Preformatted"/>
    <w:basedOn w:val="Normal"/>
    <w:link w:val="HTMLPreformattedChar"/>
    <w:uiPriority w:val="99"/>
    <w:semiHidden/>
    <w:unhideWhenUsed/>
    <w:rsid w:val="00A1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15EBF"/>
    <w:rPr>
      <w:rFonts w:ascii="Courier" w:hAnsi="Courier" w:cs="Courie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48991">
      <w:bodyDiv w:val="1"/>
      <w:marLeft w:val="0"/>
      <w:marRight w:val="0"/>
      <w:marTop w:val="0"/>
      <w:marBottom w:val="0"/>
      <w:divBdr>
        <w:top w:val="none" w:sz="0" w:space="0" w:color="auto"/>
        <w:left w:val="none" w:sz="0" w:space="0" w:color="auto"/>
        <w:bottom w:val="none" w:sz="0" w:space="0" w:color="auto"/>
        <w:right w:val="none" w:sz="0" w:space="0" w:color="auto"/>
      </w:divBdr>
    </w:div>
    <w:div w:id="1778022401">
      <w:bodyDiv w:val="1"/>
      <w:marLeft w:val="0"/>
      <w:marRight w:val="0"/>
      <w:marTop w:val="0"/>
      <w:marBottom w:val="0"/>
      <w:divBdr>
        <w:top w:val="none" w:sz="0" w:space="0" w:color="auto"/>
        <w:left w:val="none" w:sz="0" w:space="0" w:color="auto"/>
        <w:bottom w:val="none" w:sz="0" w:space="0" w:color="auto"/>
        <w:right w:val="none" w:sz="0" w:space="0" w:color="auto"/>
      </w:divBdr>
      <w:divsChild>
        <w:div w:id="466776525">
          <w:marLeft w:val="0"/>
          <w:marRight w:val="0"/>
          <w:marTop w:val="0"/>
          <w:marBottom w:val="0"/>
          <w:divBdr>
            <w:top w:val="none" w:sz="0" w:space="0" w:color="auto"/>
            <w:left w:val="none" w:sz="0" w:space="0" w:color="auto"/>
            <w:bottom w:val="none" w:sz="0" w:space="0" w:color="auto"/>
            <w:right w:val="none" w:sz="0" w:space="0" w:color="auto"/>
          </w:divBdr>
          <w:divsChild>
            <w:div w:id="1836409676">
              <w:marLeft w:val="0"/>
              <w:marRight w:val="0"/>
              <w:marTop w:val="0"/>
              <w:marBottom w:val="0"/>
              <w:divBdr>
                <w:top w:val="none" w:sz="0" w:space="0" w:color="auto"/>
                <w:left w:val="none" w:sz="0" w:space="0" w:color="auto"/>
                <w:bottom w:val="none" w:sz="0" w:space="0" w:color="auto"/>
                <w:right w:val="none" w:sz="0" w:space="0" w:color="auto"/>
              </w:divBdr>
            </w:div>
            <w:div w:id="2045595052">
              <w:marLeft w:val="0"/>
              <w:marRight w:val="0"/>
              <w:marTop w:val="0"/>
              <w:marBottom w:val="0"/>
              <w:divBdr>
                <w:top w:val="none" w:sz="0" w:space="0" w:color="auto"/>
                <w:left w:val="none" w:sz="0" w:space="0" w:color="auto"/>
                <w:bottom w:val="none" w:sz="0" w:space="0" w:color="auto"/>
                <w:right w:val="none" w:sz="0" w:space="0" w:color="auto"/>
              </w:divBdr>
            </w:div>
            <w:div w:id="1672021231">
              <w:marLeft w:val="0"/>
              <w:marRight w:val="0"/>
              <w:marTop w:val="0"/>
              <w:marBottom w:val="0"/>
              <w:divBdr>
                <w:top w:val="none" w:sz="0" w:space="0" w:color="auto"/>
                <w:left w:val="none" w:sz="0" w:space="0" w:color="auto"/>
                <w:bottom w:val="none" w:sz="0" w:space="0" w:color="auto"/>
                <w:right w:val="none" w:sz="0" w:space="0" w:color="auto"/>
              </w:divBdr>
            </w:div>
            <w:div w:id="1461219508">
              <w:marLeft w:val="0"/>
              <w:marRight w:val="0"/>
              <w:marTop w:val="0"/>
              <w:marBottom w:val="0"/>
              <w:divBdr>
                <w:top w:val="none" w:sz="0" w:space="0" w:color="auto"/>
                <w:left w:val="none" w:sz="0" w:space="0" w:color="auto"/>
                <w:bottom w:val="none" w:sz="0" w:space="0" w:color="auto"/>
                <w:right w:val="none" w:sz="0" w:space="0" w:color="auto"/>
              </w:divBdr>
            </w:div>
            <w:div w:id="1388647847">
              <w:marLeft w:val="0"/>
              <w:marRight w:val="0"/>
              <w:marTop w:val="0"/>
              <w:marBottom w:val="0"/>
              <w:divBdr>
                <w:top w:val="none" w:sz="0" w:space="0" w:color="auto"/>
                <w:left w:val="none" w:sz="0" w:space="0" w:color="auto"/>
                <w:bottom w:val="none" w:sz="0" w:space="0" w:color="auto"/>
                <w:right w:val="none" w:sz="0" w:space="0" w:color="auto"/>
              </w:divBdr>
            </w:div>
            <w:div w:id="943078489">
              <w:marLeft w:val="0"/>
              <w:marRight w:val="0"/>
              <w:marTop w:val="0"/>
              <w:marBottom w:val="0"/>
              <w:divBdr>
                <w:top w:val="none" w:sz="0" w:space="0" w:color="auto"/>
                <w:left w:val="none" w:sz="0" w:space="0" w:color="auto"/>
                <w:bottom w:val="none" w:sz="0" w:space="0" w:color="auto"/>
                <w:right w:val="none" w:sz="0" w:space="0" w:color="auto"/>
              </w:divBdr>
            </w:div>
            <w:div w:id="1306619592">
              <w:marLeft w:val="0"/>
              <w:marRight w:val="0"/>
              <w:marTop w:val="0"/>
              <w:marBottom w:val="0"/>
              <w:divBdr>
                <w:top w:val="none" w:sz="0" w:space="0" w:color="auto"/>
                <w:left w:val="none" w:sz="0" w:space="0" w:color="auto"/>
                <w:bottom w:val="none" w:sz="0" w:space="0" w:color="auto"/>
                <w:right w:val="none" w:sz="0" w:space="0" w:color="auto"/>
              </w:divBdr>
            </w:div>
            <w:div w:id="185533225">
              <w:marLeft w:val="0"/>
              <w:marRight w:val="0"/>
              <w:marTop w:val="0"/>
              <w:marBottom w:val="0"/>
              <w:divBdr>
                <w:top w:val="none" w:sz="0" w:space="0" w:color="auto"/>
                <w:left w:val="none" w:sz="0" w:space="0" w:color="auto"/>
                <w:bottom w:val="none" w:sz="0" w:space="0" w:color="auto"/>
                <w:right w:val="none" w:sz="0" w:space="0" w:color="auto"/>
              </w:divBdr>
            </w:div>
            <w:div w:id="924414985">
              <w:marLeft w:val="0"/>
              <w:marRight w:val="0"/>
              <w:marTop w:val="0"/>
              <w:marBottom w:val="0"/>
              <w:divBdr>
                <w:top w:val="none" w:sz="0" w:space="0" w:color="auto"/>
                <w:left w:val="none" w:sz="0" w:space="0" w:color="auto"/>
                <w:bottom w:val="none" w:sz="0" w:space="0" w:color="auto"/>
                <w:right w:val="none" w:sz="0" w:space="0" w:color="auto"/>
              </w:divBdr>
            </w:div>
            <w:div w:id="657270856">
              <w:marLeft w:val="0"/>
              <w:marRight w:val="0"/>
              <w:marTop w:val="0"/>
              <w:marBottom w:val="0"/>
              <w:divBdr>
                <w:top w:val="none" w:sz="0" w:space="0" w:color="auto"/>
                <w:left w:val="none" w:sz="0" w:space="0" w:color="auto"/>
                <w:bottom w:val="none" w:sz="0" w:space="0" w:color="auto"/>
                <w:right w:val="none" w:sz="0" w:space="0" w:color="auto"/>
              </w:divBdr>
            </w:div>
            <w:div w:id="1535194430">
              <w:marLeft w:val="0"/>
              <w:marRight w:val="0"/>
              <w:marTop w:val="0"/>
              <w:marBottom w:val="0"/>
              <w:divBdr>
                <w:top w:val="none" w:sz="0" w:space="0" w:color="auto"/>
                <w:left w:val="none" w:sz="0" w:space="0" w:color="auto"/>
                <w:bottom w:val="none" w:sz="0" w:space="0" w:color="auto"/>
                <w:right w:val="none" w:sz="0" w:space="0" w:color="auto"/>
              </w:divBdr>
            </w:div>
            <w:div w:id="649947705">
              <w:marLeft w:val="0"/>
              <w:marRight w:val="0"/>
              <w:marTop w:val="0"/>
              <w:marBottom w:val="0"/>
              <w:divBdr>
                <w:top w:val="none" w:sz="0" w:space="0" w:color="auto"/>
                <w:left w:val="none" w:sz="0" w:space="0" w:color="auto"/>
                <w:bottom w:val="none" w:sz="0" w:space="0" w:color="auto"/>
                <w:right w:val="none" w:sz="0" w:space="0" w:color="auto"/>
              </w:divBdr>
            </w:div>
            <w:div w:id="926618491">
              <w:marLeft w:val="0"/>
              <w:marRight w:val="0"/>
              <w:marTop w:val="0"/>
              <w:marBottom w:val="0"/>
              <w:divBdr>
                <w:top w:val="none" w:sz="0" w:space="0" w:color="auto"/>
                <w:left w:val="none" w:sz="0" w:space="0" w:color="auto"/>
                <w:bottom w:val="none" w:sz="0" w:space="0" w:color="auto"/>
                <w:right w:val="none" w:sz="0" w:space="0" w:color="auto"/>
              </w:divBdr>
            </w:div>
            <w:div w:id="1480074697">
              <w:marLeft w:val="0"/>
              <w:marRight w:val="0"/>
              <w:marTop w:val="0"/>
              <w:marBottom w:val="0"/>
              <w:divBdr>
                <w:top w:val="none" w:sz="0" w:space="0" w:color="auto"/>
                <w:left w:val="none" w:sz="0" w:space="0" w:color="auto"/>
                <w:bottom w:val="none" w:sz="0" w:space="0" w:color="auto"/>
                <w:right w:val="none" w:sz="0" w:space="0" w:color="auto"/>
              </w:divBdr>
            </w:div>
            <w:div w:id="559949368">
              <w:marLeft w:val="0"/>
              <w:marRight w:val="0"/>
              <w:marTop w:val="0"/>
              <w:marBottom w:val="0"/>
              <w:divBdr>
                <w:top w:val="none" w:sz="0" w:space="0" w:color="auto"/>
                <w:left w:val="none" w:sz="0" w:space="0" w:color="auto"/>
                <w:bottom w:val="none" w:sz="0" w:space="0" w:color="auto"/>
                <w:right w:val="none" w:sz="0" w:space="0" w:color="auto"/>
              </w:divBdr>
            </w:div>
            <w:div w:id="1433890745">
              <w:marLeft w:val="0"/>
              <w:marRight w:val="0"/>
              <w:marTop w:val="0"/>
              <w:marBottom w:val="0"/>
              <w:divBdr>
                <w:top w:val="none" w:sz="0" w:space="0" w:color="auto"/>
                <w:left w:val="none" w:sz="0" w:space="0" w:color="auto"/>
                <w:bottom w:val="none" w:sz="0" w:space="0" w:color="auto"/>
                <w:right w:val="none" w:sz="0" w:space="0" w:color="auto"/>
              </w:divBdr>
            </w:div>
            <w:div w:id="1116755841">
              <w:marLeft w:val="0"/>
              <w:marRight w:val="0"/>
              <w:marTop w:val="0"/>
              <w:marBottom w:val="0"/>
              <w:divBdr>
                <w:top w:val="none" w:sz="0" w:space="0" w:color="auto"/>
                <w:left w:val="none" w:sz="0" w:space="0" w:color="auto"/>
                <w:bottom w:val="none" w:sz="0" w:space="0" w:color="auto"/>
                <w:right w:val="none" w:sz="0" w:space="0" w:color="auto"/>
              </w:divBdr>
            </w:div>
            <w:div w:id="154340744">
              <w:marLeft w:val="0"/>
              <w:marRight w:val="0"/>
              <w:marTop w:val="0"/>
              <w:marBottom w:val="0"/>
              <w:divBdr>
                <w:top w:val="none" w:sz="0" w:space="0" w:color="auto"/>
                <w:left w:val="none" w:sz="0" w:space="0" w:color="auto"/>
                <w:bottom w:val="none" w:sz="0" w:space="0" w:color="auto"/>
                <w:right w:val="none" w:sz="0" w:space="0" w:color="auto"/>
              </w:divBdr>
            </w:div>
            <w:div w:id="605313778">
              <w:marLeft w:val="0"/>
              <w:marRight w:val="0"/>
              <w:marTop w:val="0"/>
              <w:marBottom w:val="0"/>
              <w:divBdr>
                <w:top w:val="none" w:sz="0" w:space="0" w:color="auto"/>
                <w:left w:val="none" w:sz="0" w:space="0" w:color="auto"/>
                <w:bottom w:val="none" w:sz="0" w:space="0" w:color="auto"/>
                <w:right w:val="none" w:sz="0" w:space="0" w:color="auto"/>
              </w:divBdr>
            </w:div>
            <w:div w:id="241571374">
              <w:marLeft w:val="0"/>
              <w:marRight w:val="0"/>
              <w:marTop w:val="0"/>
              <w:marBottom w:val="0"/>
              <w:divBdr>
                <w:top w:val="none" w:sz="0" w:space="0" w:color="auto"/>
                <w:left w:val="none" w:sz="0" w:space="0" w:color="auto"/>
                <w:bottom w:val="none" w:sz="0" w:space="0" w:color="auto"/>
                <w:right w:val="none" w:sz="0" w:space="0" w:color="auto"/>
              </w:divBdr>
            </w:div>
            <w:div w:id="1758358326">
              <w:marLeft w:val="0"/>
              <w:marRight w:val="0"/>
              <w:marTop w:val="0"/>
              <w:marBottom w:val="0"/>
              <w:divBdr>
                <w:top w:val="none" w:sz="0" w:space="0" w:color="auto"/>
                <w:left w:val="none" w:sz="0" w:space="0" w:color="auto"/>
                <w:bottom w:val="none" w:sz="0" w:space="0" w:color="auto"/>
                <w:right w:val="none" w:sz="0" w:space="0" w:color="auto"/>
              </w:divBdr>
            </w:div>
            <w:div w:id="678318151">
              <w:marLeft w:val="0"/>
              <w:marRight w:val="0"/>
              <w:marTop w:val="0"/>
              <w:marBottom w:val="0"/>
              <w:divBdr>
                <w:top w:val="none" w:sz="0" w:space="0" w:color="auto"/>
                <w:left w:val="none" w:sz="0" w:space="0" w:color="auto"/>
                <w:bottom w:val="none" w:sz="0" w:space="0" w:color="auto"/>
                <w:right w:val="none" w:sz="0" w:space="0" w:color="auto"/>
              </w:divBdr>
            </w:div>
            <w:div w:id="1095714584">
              <w:marLeft w:val="0"/>
              <w:marRight w:val="0"/>
              <w:marTop w:val="0"/>
              <w:marBottom w:val="0"/>
              <w:divBdr>
                <w:top w:val="none" w:sz="0" w:space="0" w:color="auto"/>
                <w:left w:val="none" w:sz="0" w:space="0" w:color="auto"/>
                <w:bottom w:val="none" w:sz="0" w:space="0" w:color="auto"/>
                <w:right w:val="none" w:sz="0" w:space="0" w:color="auto"/>
              </w:divBdr>
            </w:div>
            <w:div w:id="1983076047">
              <w:marLeft w:val="0"/>
              <w:marRight w:val="0"/>
              <w:marTop w:val="0"/>
              <w:marBottom w:val="0"/>
              <w:divBdr>
                <w:top w:val="none" w:sz="0" w:space="0" w:color="auto"/>
                <w:left w:val="none" w:sz="0" w:space="0" w:color="auto"/>
                <w:bottom w:val="none" w:sz="0" w:space="0" w:color="auto"/>
                <w:right w:val="none" w:sz="0" w:space="0" w:color="auto"/>
              </w:divBdr>
            </w:div>
            <w:div w:id="1418213818">
              <w:marLeft w:val="0"/>
              <w:marRight w:val="0"/>
              <w:marTop w:val="0"/>
              <w:marBottom w:val="0"/>
              <w:divBdr>
                <w:top w:val="none" w:sz="0" w:space="0" w:color="auto"/>
                <w:left w:val="none" w:sz="0" w:space="0" w:color="auto"/>
                <w:bottom w:val="none" w:sz="0" w:space="0" w:color="auto"/>
                <w:right w:val="none" w:sz="0" w:space="0" w:color="auto"/>
              </w:divBdr>
            </w:div>
            <w:div w:id="678317755">
              <w:marLeft w:val="0"/>
              <w:marRight w:val="0"/>
              <w:marTop w:val="0"/>
              <w:marBottom w:val="0"/>
              <w:divBdr>
                <w:top w:val="none" w:sz="0" w:space="0" w:color="auto"/>
                <w:left w:val="none" w:sz="0" w:space="0" w:color="auto"/>
                <w:bottom w:val="none" w:sz="0" w:space="0" w:color="auto"/>
                <w:right w:val="none" w:sz="0" w:space="0" w:color="auto"/>
              </w:divBdr>
            </w:div>
            <w:div w:id="24673668">
              <w:marLeft w:val="0"/>
              <w:marRight w:val="0"/>
              <w:marTop w:val="0"/>
              <w:marBottom w:val="0"/>
              <w:divBdr>
                <w:top w:val="none" w:sz="0" w:space="0" w:color="auto"/>
                <w:left w:val="none" w:sz="0" w:space="0" w:color="auto"/>
                <w:bottom w:val="none" w:sz="0" w:space="0" w:color="auto"/>
                <w:right w:val="none" w:sz="0" w:space="0" w:color="auto"/>
              </w:divBdr>
            </w:div>
            <w:div w:id="1659461049">
              <w:marLeft w:val="0"/>
              <w:marRight w:val="0"/>
              <w:marTop w:val="0"/>
              <w:marBottom w:val="0"/>
              <w:divBdr>
                <w:top w:val="none" w:sz="0" w:space="0" w:color="auto"/>
                <w:left w:val="none" w:sz="0" w:space="0" w:color="auto"/>
                <w:bottom w:val="none" w:sz="0" w:space="0" w:color="auto"/>
                <w:right w:val="none" w:sz="0" w:space="0" w:color="auto"/>
              </w:divBdr>
            </w:div>
            <w:div w:id="736052904">
              <w:marLeft w:val="0"/>
              <w:marRight w:val="0"/>
              <w:marTop w:val="0"/>
              <w:marBottom w:val="0"/>
              <w:divBdr>
                <w:top w:val="none" w:sz="0" w:space="0" w:color="auto"/>
                <w:left w:val="none" w:sz="0" w:space="0" w:color="auto"/>
                <w:bottom w:val="none" w:sz="0" w:space="0" w:color="auto"/>
                <w:right w:val="none" w:sz="0" w:space="0" w:color="auto"/>
              </w:divBdr>
            </w:div>
            <w:div w:id="764425695">
              <w:marLeft w:val="0"/>
              <w:marRight w:val="0"/>
              <w:marTop w:val="0"/>
              <w:marBottom w:val="0"/>
              <w:divBdr>
                <w:top w:val="none" w:sz="0" w:space="0" w:color="auto"/>
                <w:left w:val="none" w:sz="0" w:space="0" w:color="auto"/>
                <w:bottom w:val="none" w:sz="0" w:space="0" w:color="auto"/>
                <w:right w:val="none" w:sz="0" w:space="0" w:color="auto"/>
              </w:divBdr>
            </w:div>
            <w:div w:id="1408570219">
              <w:marLeft w:val="0"/>
              <w:marRight w:val="0"/>
              <w:marTop w:val="0"/>
              <w:marBottom w:val="0"/>
              <w:divBdr>
                <w:top w:val="none" w:sz="0" w:space="0" w:color="auto"/>
                <w:left w:val="none" w:sz="0" w:space="0" w:color="auto"/>
                <w:bottom w:val="none" w:sz="0" w:space="0" w:color="auto"/>
                <w:right w:val="none" w:sz="0" w:space="0" w:color="auto"/>
              </w:divBdr>
            </w:div>
            <w:div w:id="209735118">
              <w:marLeft w:val="0"/>
              <w:marRight w:val="0"/>
              <w:marTop w:val="0"/>
              <w:marBottom w:val="0"/>
              <w:divBdr>
                <w:top w:val="none" w:sz="0" w:space="0" w:color="auto"/>
                <w:left w:val="none" w:sz="0" w:space="0" w:color="auto"/>
                <w:bottom w:val="none" w:sz="0" w:space="0" w:color="auto"/>
                <w:right w:val="none" w:sz="0" w:space="0" w:color="auto"/>
              </w:divBdr>
            </w:div>
            <w:div w:id="21131891">
              <w:marLeft w:val="0"/>
              <w:marRight w:val="0"/>
              <w:marTop w:val="0"/>
              <w:marBottom w:val="0"/>
              <w:divBdr>
                <w:top w:val="none" w:sz="0" w:space="0" w:color="auto"/>
                <w:left w:val="none" w:sz="0" w:space="0" w:color="auto"/>
                <w:bottom w:val="none" w:sz="0" w:space="0" w:color="auto"/>
                <w:right w:val="none" w:sz="0" w:space="0" w:color="auto"/>
              </w:divBdr>
            </w:div>
            <w:div w:id="1275744112">
              <w:marLeft w:val="0"/>
              <w:marRight w:val="0"/>
              <w:marTop w:val="0"/>
              <w:marBottom w:val="0"/>
              <w:divBdr>
                <w:top w:val="none" w:sz="0" w:space="0" w:color="auto"/>
                <w:left w:val="none" w:sz="0" w:space="0" w:color="auto"/>
                <w:bottom w:val="none" w:sz="0" w:space="0" w:color="auto"/>
                <w:right w:val="none" w:sz="0" w:space="0" w:color="auto"/>
              </w:divBdr>
            </w:div>
            <w:div w:id="582686078">
              <w:marLeft w:val="0"/>
              <w:marRight w:val="0"/>
              <w:marTop w:val="0"/>
              <w:marBottom w:val="0"/>
              <w:divBdr>
                <w:top w:val="none" w:sz="0" w:space="0" w:color="auto"/>
                <w:left w:val="none" w:sz="0" w:space="0" w:color="auto"/>
                <w:bottom w:val="none" w:sz="0" w:space="0" w:color="auto"/>
                <w:right w:val="none" w:sz="0" w:space="0" w:color="auto"/>
              </w:divBdr>
            </w:div>
            <w:div w:id="171921422">
              <w:marLeft w:val="0"/>
              <w:marRight w:val="0"/>
              <w:marTop w:val="0"/>
              <w:marBottom w:val="0"/>
              <w:divBdr>
                <w:top w:val="none" w:sz="0" w:space="0" w:color="auto"/>
                <w:left w:val="none" w:sz="0" w:space="0" w:color="auto"/>
                <w:bottom w:val="none" w:sz="0" w:space="0" w:color="auto"/>
                <w:right w:val="none" w:sz="0" w:space="0" w:color="auto"/>
              </w:divBdr>
            </w:div>
            <w:div w:id="1395004479">
              <w:marLeft w:val="0"/>
              <w:marRight w:val="0"/>
              <w:marTop w:val="0"/>
              <w:marBottom w:val="0"/>
              <w:divBdr>
                <w:top w:val="none" w:sz="0" w:space="0" w:color="auto"/>
                <w:left w:val="none" w:sz="0" w:space="0" w:color="auto"/>
                <w:bottom w:val="none" w:sz="0" w:space="0" w:color="auto"/>
                <w:right w:val="none" w:sz="0" w:space="0" w:color="auto"/>
              </w:divBdr>
            </w:div>
            <w:div w:id="1039012791">
              <w:marLeft w:val="0"/>
              <w:marRight w:val="0"/>
              <w:marTop w:val="0"/>
              <w:marBottom w:val="0"/>
              <w:divBdr>
                <w:top w:val="none" w:sz="0" w:space="0" w:color="auto"/>
                <w:left w:val="none" w:sz="0" w:space="0" w:color="auto"/>
                <w:bottom w:val="none" w:sz="0" w:space="0" w:color="auto"/>
                <w:right w:val="none" w:sz="0" w:space="0" w:color="auto"/>
              </w:divBdr>
            </w:div>
            <w:div w:id="1791589231">
              <w:marLeft w:val="0"/>
              <w:marRight w:val="0"/>
              <w:marTop w:val="0"/>
              <w:marBottom w:val="0"/>
              <w:divBdr>
                <w:top w:val="none" w:sz="0" w:space="0" w:color="auto"/>
                <w:left w:val="none" w:sz="0" w:space="0" w:color="auto"/>
                <w:bottom w:val="none" w:sz="0" w:space="0" w:color="auto"/>
                <w:right w:val="none" w:sz="0" w:space="0" w:color="auto"/>
              </w:divBdr>
            </w:div>
            <w:div w:id="228423620">
              <w:marLeft w:val="0"/>
              <w:marRight w:val="0"/>
              <w:marTop w:val="0"/>
              <w:marBottom w:val="0"/>
              <w:divBdr>
                <w:top w:val="none" w:sz="0" w:space="0" w:color="auto"/>
                <w:left w:val="none" w:sz="0" w:space="0" w:color="auto"/>
                <w:bottom w:val="none" w:sz="0" w:space="0" w:color="auto"/>
                <w:right w:val="none" w:sz="0" w:space="0" w:color="auto"/>
              </w:divBdr>
            </w:div>
            <w:div w:id="1104956980">
              <w:marLeft w:val="0"/>
              <w:marRight w:val="0"/>
              <w:marTop w:val="0"/>
              <w:marBottom w:val="0"/>
              <w:divBdr>
                <w:top w:val="none" w:sz="0" w:space="0" w:color="auto"/>
                <w:left w:val="none" w:sz="0" w:space="0" w:color="auto"/>
                <w:bottom w:val="none" w:sz="0" w:space="0" w:color="auto"/>
                <w:right w:val="none" w:sz="0" w:space="0" w:color="auto"/>
              </w:divBdr>
            </w:div>
            <w:div w:id="1064455203">
              <w:marLeft w:val="0"/>
              <w:marRight w:val="0"/>
              <w:marTop w:val="0"/>
              <w:marBottom w:val="0"/>
              <w:divBdr>
                <w:top w:val="none" w:sz="0" w:space="0" w:color="auto"/>
                <w:left w:val="none" w:sz="0" w:space="0" w:color="auto"/>
                <w:bottom w:val="none" w:sz="0" w:space="0" w:color="auto"/>
                <w:right w:val="none" w:sz="0" w:space="0" w:color="auto"/>
              </w:divBdr>
            </w:div>
            <w:div w:id="1956668982">
              <w:marLeft w:val="0"/>
              <w:marRight w:val="0"/>
              <w:marTop w:val="0"/>
              <w:marBottom w:val="0"/>
              <w:divBdr>
                <w:top w:val="none" w:sz="0" w:space="0" w:color="auto"/>
                <w:left w:val="none" w:sz="0" w:space="0" w:color="auto"/>
                <w:bottom w:val="none" w:sz="0" w:space="0" w:color="auto"/>
                <w:right w:val="none" w:sz="0" w:space="0" w:color="auto"/>
              </w:divBdr>
            </w:div>
            <w:div w:id="1376001650">
              <w:marLeft w:val="0"/>
              <w:marRight w:val="0"/>
              <w:marTop w:val="0"/>
              <w:marBottom w:val="0"/>
              <w:divBdr>
                <w:top w:val="none" w:sz="0" w:space="0" w:color="auto"/>
                <w:left w:val="none" w:sz="0" w:space="0" w:color="auto"/>
                <w:bottom w:val="none" w:sz="0" w:space="0" w:color="auto"/>
                <w:right w:val="none" w:sz="0" w:space="0" w:color="auto"/>
              </w:divBdr>
            </w:div>
            <w:div w:id="74858790">
              <w:marLeft w:val="0"/>
              <w:marRight w:val="0"/>
              <w:marTop w:val="0"/>
              <w:marBottom w:val="0"/>
              <w:divBdr>
                <w:top w:val="none" w:sz="0" w:space="0" w:color="auto"/>
                <w:left w:val="none" w:sz="0" w:space="0" w:color="auto"/>
                <w:bottom w:val="none" w:sz="0" w:space="0" w:color="auto"/>
                <w:right w:val="none" w:sz="0" w:space="0" w:color="auto"/>
              </w:divBdr>
            </w:div>
            <w:div w:id="1666473377">
              <w:marLeft w:val="0"/>
              <w:marRight w:val="0"/>
              <w:marTop w:val="0"/>
              <w:marBottom w:val="0"/>
              <w:divBdr>
                <w:top w:val="none" w:sz="0" w:space="0" w:color="auto"/>
                <w:left w:val="none" w:sz="0" w:space="0" w:color="auto"/>
                <w:bottom w:val="none" w:sz="0" w:space="0" w:color="auto"/>
                <w:right w:val="none" w:sz="0" w:space="0" w:color="auto"/>
              </w:divBdr>
            </w:div>
            <w:div w:id="310213356">
              <w:marLeft w:val="0"/>
              <w:marRight w:val="0"/>
              <w:marTop w:val="0"/>
              <w:marBottom w:val="0"/>
              <w:divBdr>
                <w:top w:val="none" w:sz="0" w:space="0" w:color="auto"/>
                <w:left w:val="none" w:sz="0" w:space="0" w:color="auto"/>
                <w:bottom w:val="none" w:sz="0" w:space="0" w:color="auto"/>
                <w:right w:val="none" w:sz="0" w:space="0" w:color="auto"/>
              </w:divBdr>
            </w:div>
            <w:div w:id="1668510629">
              <w:marLeft w:val="0"/>
              <w:marRight w:val="0"/>
              <w:marTop w:val="0"/>
              <w:marBottom w:val="0"/>
              <w:divBdr>
                <w:top w:val="none" w:sz="0" w:space="0" w:color="auto"/>
                <w:left w:val="none" w:sz="0" w:space="0" w:color="auto"/>
                <w:bottom w:val="none" w:sz="0" w:space="0" w:color="auto"/>
                <w:right w:val="none" w:sz="0" w:space="0" w:color="auto"/>
              </w:divBdr>
            </w:div>
            <w:div w:id="776825717">
              <w:marLeft w:val="0"/>
              <w:marRight w:val="0"/>
              <w:marTop w:val="0"/>
              <w:marBottom w:val="0"/>
              <w:divBdr>
                <w:top w:val="none" w:sz="0" w:space="0" w:color="auto"/>
                <w:left w:val="none" w:sz="0" w:space="0" w:color="auto"/>
                <w:bottom w:val="none" w:sz="0" w:space="0" w:color="auto"/>
                <w:right w:val="none" w:sz="0" w:space="0" w:color="auto"/>
              </w:divBdr>
            </w:div>
            <w:div w:id="531305194">
              <w:marLeft w:val="0"/>
              <w:marRight w:val="0"/>
              <w:marTop w:val="0"/>
              <w:marBottom w:val="0"/>
              <w:divBdr>
                <w:top w:val="none" w:sz="0" w:space="0" w:color="auto"/>
                <w:left w:val="none" w:sz="0" w:space="0" w:color="auto"/>
                <w:bottom w:val="none" w:sz="0" w:space="0" w:color="auto"/>
                <w:right w:val="none" w:sz="0" w:space="0" w:color="auto"/>
              </w:divBdr>
            </w:div>
            <w:div w:id="882594311">
              <w:marLeft w:val="0"/>
              <w:marRight w:val="0"/>
              <w:marTop w:val="0"/>
              <w:marBottom w:val="0"/>
              <w:divBdr>
                <w:top w:val="none" w:sz="0" w:space="0" w:color="auto"/>
                <w:left w:val="none" w:sz="0" w:space="0" w:color="auto"/>
                <w:bottom w:val="none" w:sz="0" w:space="0" w:color="auto"/>
                <w:right w:val="none" w:sz="0" w:space="0" w:color="auto"/>
              </w:divBdr>
            </w:div>
            <w:div w:id="2033336934">
              <w:marLeft w:val="0"/>
              <w:marRight w:val="0"/>
              <w:marTop w:val="0"/>
              <w:marBottom w:val="0"/>
              <w:divBdr>
                <w:top w:val="none" w:sz="0" w:space="0" w:color="auto"/>
                <w:left w:val="none" w:sz="0" w:space="0" w:color="auto"/>
                <w:bottom w:val="none" w:sz="0" w:space="0" w:color="auto"/>
                <w:right w:val="none" w:sz="0" w:space="0" w:color="auto"/>
              </w:divBdr>
            </w:div>
            <w:div w:id="1484346242">
              <w:marLeft w:val="0"/>
              <w:marRight w:val="0"/>
              <w:marTop w:val="0"/>
              <w:marBottom w:val="0"/>
              <w:divBdr>
                <w:top w:val="none" w:sz="0" w:space="0" w:color="auto"/>
                <w:left w:val="none" w:sz="0" w:space="0" w:color="auto"/>
                <w:bottom w:val="none" w:sz="0" w:space="0" w:color="auto"/>
                <w:right w:val="none" w:sz="0" w:space="0" w:color="auto"/>
              </w:divBdr>
            </w:div>
            <w:div w:id="1109013015">
              <w:marLeft w:val="0"/>
              <w:marRight w:val="0"/>
              <w:marTop w:val="0"/>
              <w:marBottom w:val="0"/>
              <w:divBdr>
                <w:top w:val="none" w:sz="0" w:space="0" w:color="auto"/>
                <w:left w:val="none" w:sz="0" w:space="0" w:color="auto"/>
                <w:bottom w:val="none" w:sz="0" w:space="0" w:color="auto"/>
                <w:right w:val="none" w:sz="0" w:space="0" w:color="auto"/>
              </w:divBdr>
            </w:div>
            <w:div w:id="1095174412">
              <w:marLeft w:val="0"/>
              <w:marRight w:val="0"/>
              <w:marTop w:val="0"/>
              <w:marBottom w:val="0"/>
              <w:divBdr>
                <w:top w:val="none" w:sz="0" w:space="0" w:color="auto"/>
                <w:left w:val="none" w:sz="0" w:space="0" w:color="auto"/>
                <w:bottom w:val="none" w:sz="0" w:space="0" w:color="auto"/>
                <w:right w:val="none" w:sz="0" w:space="0" w:color="auto"/>
              </w:divBdr>
            </w:div>
            <w:div w:id="416245675">
              <w:marLeft w:val="0"/>
              <w:marRight w:val="0"/>
              <w:marTop w:val="0"/>
              <w:marBottom w:val="0"/>
              <w:divBdr>
                <w:top w:val="none" w:sz="0" w:space="0" w:color="auto"/>
                <w:left w:val="none" w:sz="0" w:space="0" w:color="auto"/>
                <w:bottom w:val="none" w:sz="0" w:space="0" w:color="auto"/>
                <w:right w:val="none" w:sz="0" w:space="0" w:color="auto"/>
              </w:divBdr>
            </w:div>
            <w:div w:id="777944784">
              <w:marLeft w:val="0"/>
              <w:marRight w:val="0"/>
              <w:marTop w:val="0"/>
              <w:marBottom w:val="0"/>
              <w:divBdr>
                <w:top w:val="none" w:sz="0" w:space="0" w:color="auto"/>
                <w:left w:val="none" w:sz="0" w:space="0" w:color="auto"/>
                <w:bottom w:val="none" w:sz="0" w:space="0" w:color="auto"/>
                <w:right w:val="none" w:sz="0" w:space="0" w:color="auto"/>
              </w:divBdr>
            </w:div>
            <w:div w:id="4769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nergy.gov/sites/prod/files/EIS-0350-FSEIS_Summary-2011.pdf" TargetMode="External"/><Relationship Id="rId4" Type="http://schemas.openxmlformats.org/officeDocument/2006/relationships/hyperlink" Target="mailto:Hearing@dnfs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3550</Characters>
  <Application>Microsoft Office Word</Application>
  <DocSecurity>0</DocSecurity>
  <Lines>88</Lines>
  <Paragraphs>35</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CCNS</dc:creator>
  <cp:keywords/>
  <dc:description/>
  <cp:lastModifiedBy>Scott Kovac</cp:lastModifiedBy>
  <cp:revision>2</cp:revision>
  <cp:lastPrinted>2019-02-14T19:59:00Z</cp:lastPrinted>
  <dcterms:created xsi:type="dcterms:W3CDTF">2019-02-14T20:39:00Z</dcterms:created>
  <dcterms:modified xsi:type="dcterms:W3CDTF">2019-02-14T20:39:00Z</dcterms:modified>
</cp:coreProperties>
</file>