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9E7" w:rsidRPr="00F432EA" w:rsidRDefault="00EB49E7" w:rsidP="003C4C7E">
      <w:pPr>
        <w:widowControl w:val="0"/>
        <w:autoSpaceDE w:val="0"/>
        <w:autoSpaceDN w:val="0"/>
        <w:adjustRightInd w:val="0"/>
        <w:jc w:val="center"/>
        <w:rPr>
          <w:rFonts w:ascii="Times New Roman" w:hAnsi="Times New Roman" w:cs="Times New Roman"/>
          <w:b/>
          <w:sz w:val="32"/>
          <w:szCs w:val="32"/>
        </w:rPr>
      </w:pPr>
      <w:r w:rsidRPr="00F432EA">
        <w:rPr>
          <w:rFonts w:ascii="Times New Roman" w:hAnsi="Times New Roman" w:cs="Times New Roman"/>
          <w:b/>
          <w:sz w:val="32"/>
          <w:szCs w:val="32"/>
        </w:rPr>
        <w:t xml:space="preserve">Selected Excerpts From NNSA’s </w:t>
      </w:r>
    </w:p>
    <w:p w:rsidR="00EB49E7" w:rsidRPr="00F432EA" w:rsidRDefault="00EB49E7" w:rsidP="003C4C7E">
      <w:pPr>
        <w:widowControl w:val="0"/>
        <w:autoSpaceDE w:val="0"/>
        <w:autoSpaceDN w:val="0"/>
        <w:adjustRightInd w:val="0"/>
        <w:jc w:val="center"/>
        <w:rPr>
          <w:rFonts w:ascii="Times New Roman" w:hAnsi="Times New Roman" w:cs="Times New Roman"/>
          <w:b/>
          <w:sz w:val="32"/>
          <w:szCs w:val="32"/>
        </w:rPr>
      </w:pPr>
      <w:r w:rsidRPr="00F432EA">
        <w:rPr>
          <w:rFonts w:ascii="Times New Roman" w:hAnsi="Times New Roman" w:cs="Times New Roman"/>
          <w:b/>
          <w:sz w:val="32"/>
          <w:szCs w:val="32"/>
        </w:rPr>
        <w:t>FY 2012 Performance Evaluation Reports</w:t>
      </w:r>
    </w:p>
    <w:p w:rsidR="00EB49E7" w:rsidRPr="00F432EA" w:rsidRDefault="00EB49E7" w:rsidP="003C4C7E">
      <w:pPr>
        <w:widowControl w:val="0"/>
        <w:autoSpaceDE w:val="0"/>
        <w:autoSpaceDN w:val="0"/>
        <w:adjustRightInd w:val="0"/>
        <w:jc w:val="center"/>
        <w:rPr>
          <w:rFonts w:ascii="Times New Roman" w:hAnsi="Times New Roman" w:cs="Times New Roman"/>
          <w:b/>
          <w:sz w:val="20"/>
        </w:rPr>
      </w:pPr>
    </w:p>
    <w:p w:rsidR="00EB49E7" w:rsidRDefault="000C3888" w:rsidP="003C4C7E">
      <w:pPr>
        <w:widowControl w:val="0"/>
        <w:autoSpaceDE w:val="0"/>
        <w:autoSpaceDN w:val="0"/>
        <w:adjustRightInd w:val="0"/>
      </w:pPr>
      <w:r>
        <w:t>The National Nuclear Security Administration (NNSA) has recently released</w:t>
      </w:r>
      <w:r w:rsidRPr="00013F78">
        <w:t xml:space="preserve"> </w:t>
      </w:r>
      <w:r>
        <w:t xml:space="preserve">fiscal year </w:t>
      </w:r>
      <w:r w:rsidRPr="00013F78">
        <w:t xml:space="preserve">2012 Performance Evaluation Reports </w:t>
      </w:r>
      <w:r>
        <w:t>on its contractors</w:t>
      </w:r>
      <w:r w:rsidRPr="00013F78">
        <w:t xml:space="preserve"> </w:t>
      </w:r>
      <w:r>
        <w:t xml:space="preserve">at </w:t>
      </w:r>
      <w:r w:rsidRPr="00013F78">
        <w:t>its eight nuclear weapons sites</w:t>
      </w:r>
      <w:r w:rsidR="006C2A31">
        <w:t>,</w:t>
      </w:r>
      <w:r w:rsidR="006C2A31">
        <w:rPr>
          <w:rStyle w:val="FootnoteReference"/>
        </w:rPr>
        <w:footnoteReference w:id="1"/>
      </w:r>
      <w:r w:rsidRPr="00013F78">
        <w:t xml:space="preserve"> </w:t>
      </w:r>
      <w:r>
        <w:t>following Nuclear Watch New Mexico’s successful lawsuit for its FY 2011 Reports</w:t>
      </w:r>
      <w:r w:rsidRPr="00013F78">
        <w:t xml:space="preserve">. These </w:t>
      </w:r>
      <w:r>
        <w:t>assessments</w:t>
      </w:r>
      <w:r w:rsidRPr="00013F78">
        <w:t xml:space="preserve"> are the scorecards for Performance Evaluation Plans negotiated between the government and its nuclear weapons contractors, which awards the contractors </w:t>
      </w:r>
      <w:r w:rsidR="0008693D">
        <w:t>hundreds</w:t>
      </w:r>
      <w:r w:rsidRPr="00013F78">
        <w:t xml:space="preserve"> of millions of taxpayers’ dollars. Public access to these reports is of increasing importance </w:t>
      </w:r>
      <w:r>
        <w:t>as</w:t>
      </w:r>
      <w:r w:rsidRPr="00013F78">
        <w:t xml:space="preserve"> federal oversight is being </w:t>
      </w:r>
      <w:r>
        <w:t>continuously diminished</w:t>
      </w:r>
      <w:r w:rsidRPr="00013F78">
        <w:t xml:space="preserve">. </w:t>
      </w:r>
      <w:r>
        <w:t xml:space="preserve">The </w:t>
      </w:r>
      <w:r w:rsidRPr="00013F78">
        <w:t xml:space="preserve">trend of </w:t>
      </w:r>
      <w:r>
        <w:t>soaring contractor profits coupled with decreasing</w:t>
      </w:r>
      <w:r w:rsidRPr="00013F78">
        <w:t xml:space="preserve"> accountability</w:t>
      </w:r>
      <w:r>
        <w:t xml:space="preserve"> should be </w:t>
      </w:r>
      <w:r w:rsidR="00D4148D">
        <w:t>reversed</w:t>
      </w:r>
      <w:r>
        <w:t xml:space="preserve">, </w:t>
      </w:r>
      <w:r w:rsidRPr="00013F78">
        <w:t>especially given sequester budget cuts that will further handicap federal oversight.</w:t>
      </w:r>
    </w:p>
    <w:p w:rsidR="0008693D" w:rsidRPr="00E47438" w:rsidRDefault="0008693D" w:rsidP="003C4C7E">
      <w:pPr>
        <w:widowControl w:val="0"/>
        <w:autoSpaceDE w:val="0"/>
        <w:autoSpaceDN w:val="0"/>
        <w:adjustRightInd w:val="0"/>
        <w:rPr>
          <w:szCs w:val="24"/>
        </w:rPr>
      </w:pPr>
    </w:p>
    <w:p w:rsidR="00D4148D" w:rsidRDefault="00D4148D" w:rsidP="00D4148D">
      <w:pPr>
        <w:rPr>
          <w:rFonts w:ascii="Times New Roman" w:hAnsi="Times New Roman" w:cs="Times New Roman"/>
          <w:szCs w:val="24"/>
        </w:rPr>
      </w:pPr>
      <w:r>
        <w:t>Nuclear Watch New Mexico</w:t>
      </w:r>
      <w:r w:rsidR="0008693D">
        <w:t xml:space="preserve"> offer</w:t>
      </w:r>
      <w:r>
        <w:t>s</w:t>
      </w:r>
      <w:r w:rsidR="0008693D">
        <w:t xml:space="preserve"> these excerpts as a public service </w:t>
      </w:r>
      <w:r w:rsidR="00F432EA">
        <w:t>in the hopes of promoting</w:t>
      </w:r>
      <w:r w:rsidR="0008693D">
        <w:t xml:space="preserve"> greater </w:t>
      </w:r>
      <w:r w:rsidR="00CD0261">
        <w:t xml:space="preserve">transparency within the U.S. nuclear weapons complex and greater </w:t>
      </w:r>
      <w:r w:rsidR="00F432EA">
        <w:t xml:space="preserve">NNSA contractor </w:t>
      </w:r>
      <w:r w:rsidR="00CD0261">
        <w:t>accountabil</w:t>
      </w:r>
      <w:r w:rsidR="00F432EA">
        <w:t>ity</w:t>
      </w:r>
      <w:r w:rsidR="00CD0261">
        <w:t xml:space="preserve">. </w:t>
      </w:r>
      <w:r>
        <w:t>We have focused on nuclear weapons programs, but n</w:t>
      </w:r>
      <w:r w:rsidR="00CD0261">
        <w:t>othing in these Performance Evaluation Reports is classified. The</w:t>
      </w:r>
      <w:r>
        <w:t>se</w:t>
      </w:r>
      <w:r w:rsidR="00CD0261">
        <w:t xml:space="preserve"> excerpts </w:t>
      </w:r>
      <w:r>
        <w:t xml:space="preserve">are verbatim </w:t>
      </w:r>
      <w:r w:rsidR="00CD0261">
        <w:t>(</w:t>
      </w:r>
      <w:r w:rsidR="00F432EA">
        <w:t>with</w:t>
      </w:r>
      <w:r>
        <w:t xml:space="preserve"> page numbers</w:t>
      </w:r>
      <w:r w:rsidR="00F432EA">
        <w:t xml:space="preserve"> added</w:t>
      </w:r>
      <w:r w:rsidR="00CD0261">
        <w:t xml:space="preserve">), </w:t>
      </w:r>
      <w:r w:rsidR="00F432EA">
        <w:t>but</w:t>
      </w:r>
      <w:r w:rsidR="00CD0261">
        <w:t xml:space="preserve"> any comment</w:t>
      </w:r>
      <w:r w:rsidR="00F432EA">
        <w:t>s</w:t>
      </w:r>
      <w:r w:rsidR="00CD0261">
        <w:t xml:space="preserve"> or additions by </w:t>
      </w:r>
      <w:r w:rsidR="00F432EA">
        <w:t>NukeWatch</w:t>
      </w:r>
      <w:r w:rsidR="00CD0261">
        <w:t xml:space="preserve"> </w:t>
      </w:r>
      <w:r w:rsidR="00F432EA">
        <w:t xml:space="preserve">are </w:t>
      </w:r>
      <w:r w:rsidR="00CD0261">
        <w:t>in italics.</w:t>
      </w:r>
      <w:r w:rsidR="00022109">
        <w:t xml:space="preserve"> </w:t>
      </w:r>
      <w:r>
        <w:rPr>
          <w:rFonts w:ascii="Times New Roman" w:hAnsi="Times New Roman" w:cs="Times New Roman"/>
          <w:szCs w:val="24"/>
        </w:rPr>
        <w:t>We have tried to be</w:t>
      </w:r>
      <w:r w:rsidR="00F432EA">
        <w:rPr>
          <w:rFonts w:ascii="Times New Roman" w:hAnsi="Times New Roman" w:cs="Times New Roman"/>
          <w:szCs w:val="24"/>
        </w:rPr>
        <w:t xml:space="preserve"> accurate while</w:t>
      </w:r>
      <w:r w:rsidR="00F45CD9">
        <w:rPr>
          <w:rFonts w:ascii="Times New Roman" w:hAnsi="Times New Roman" w:cs="Times New Roman"/>
          <w:szCs w:val="24"/>
        </w:rPr>
        <w:t xml:space="preserve"> compiling these excerpts</w:t>
      </w:r>
      <w:r>
        <w:rPr>
          <w:rFonts w:ascii="Times New Roman" w:hAnsi="Times New Roman" w:cs="Times New Roman"/>
          <w:szCs w:val="24"/>
        </w:rPr>
        <w:t>, but</w:t>
      </w:r>
      <w:r w:rsidR="00F45CD9">
        <w:rPr>
          <w:rFonts w:ascii="Times New Roman" w:hAnsi="Times New Roman" w:cs="Times New Roman"/>
          <w:szCs w:val="24"/>
        </w:rPr>
        <w:t xml:space="preserve"> any references </w:t>
      </w:r>
      <w:r w:rsidR="0008693D">
        <w:rPr>
          <w:rFonts w:ascii="Times New Roman" w:hAnsi="Times New Roman" w:cs="Times New Roman"/>
          <w:szCs w:val="24"/>
        </w:rPr>
        <w:t>to or quotes from them should be checked against the originals</w:t>
      </w:r>
      <w:r>
        <w:rPr>
          <w:rFonts w:ascii="Times New Roman" w:hAnsi="Times New Roman" w:cs="Times New Roman"/>
          <w:szCs w:val="24"/>
        </w:rPr>
        <w:t>. Additionally, considerable</w:t>
      </w:r>
      <w:r w:rsidR="0008693D">
        <w:rPr>
          <w:rFonts w:ascii="Times New Roman" w:hAnsi="Times New Roman" w:cs="Times New Roman"/>
          <w:szCs w:val="24"/>
        </w:rPr>
        <w:t xml:space="preserve"> original formatting has been lost while compiling these excerpts.</w:t>
      </w:r>
      <w:r w:rsidR="00CD0261">
        <w:rPr>
          <w:rFonts w:ascii="Times New Roman" w:hAnsi="Times New Roman" w:cs="Times New Roman"/>
          <w:szCs w:val="24"/>
        </w:rPr>
        <w:t xml:space="preserve"> </w:t>
      </w:r>
    </w:p>
    <w:p w:rsidR="00D4148D" w:rsidRPr="00E47438" w:rsidRDefault="00D4148D" w:rsidP="00D4148D">
      <w:pPr>
        <w:rPr>
          <w:rFonts w:ascii="Times New Roman" w:hAnsi="Times New Roman" w:cs="Times New Roman"/>
          <w:szCs w:val="24"/>
        </w:rPr>
      </w:pPr>
    </w:p>
    <w:p w:rsidR="00F432EA" w:rsidRDefault="00D4148D" w:rsidP="00D4148D">
      <w:r>
        <w:t xml:space="preserve">Please go to </w:t>
      </w:r>
      <w:hyperlink r:id="rId9" w:history="1">
        <w:r w:rsidRPr="00EC29B0">
          <w:rPr>
            <w:rStyle w:val="Hyperlink"/>
            <w:rFonts w:ascii="Times New Roman" w:hAnsi="Times New Roman" w:cs="Times New Roman"/>
            <w:b/>
            <w:szCs w:val="24"/>
          </w:rPr>
          <w:t>http://www.nukewatch.org/PERs-PEPs.html</w:t>
        </w:r>
      </w:hyperlink>
      <w:r>
        <w:t xml:space="preserve"> for our press release on NNSA’s FY 2012 Performance Evaluation Reports, our Analysis and Conclusions, past and present Performance Evaluation Plans Reports, and some relevant Congressional and Government Accountability Office documents.</w:t>
      </w:r>
      <w:r w:rsidR="00F432EA">
        <w:t xml:space="preserve">                                                                               </w:t>
      </w:r>
    </w:p>
    <w:p w:rsidR="00F432EA" w:rsidRPr="00E47438" w:rsidRDefault="00F432EA" w:rsidP="00D4148D">
      <w:pPr>
        <w:rPr>
          <w:szCs w:val="24"/>
        </w:rPr>
      </w:pPr>
    </w:p>
    <w:p w:rsidR="00D4148D" w:rsidRPr="00E47438" w:rsidRDefault="00652760" w:rsidP="00D4148D">
      <w:pPr>
        <w:rPr>
          <w:szCs w:val="24"/>
        </w:rPr>
      </w:pPr>
      <w:r w:rsidRPr="00E47438">
        <w:rPr>
          <w:szCs w:val="24"/>
        </w:rPr>
        <w:t xml:space="preserve">NNSA FY 2012 </w:t>
      </w:r>
      <w:r w:rsidR="00F432EA" w:rsidRPr="00E47438">
        <w:rPr>
          <w:szCs w:val="24"/>
        </w:rPr>
        <w:t xml:space="preserve">Performance Evaluation Report </w:t>
      </w:r>
      <w:r w:rsidRPr="00E47438">
        <w:rPr>
          <w:szCs w:val="24"/>
        </w:rPr>
        <w:t>Excerpts</w:t>
      </w:r>
      <w:r w:rsidRPr="00E47438">
        <w:rPr>
          <w:szCs w:val="24"/>
        </w:rPr>
        <w:tab/>
      </w:r>
      <w:r w:rsidRPr="00E47438">
        <w:rPr>
          <w:szCs w:val="24"/>
        </w:rPr>
        <w:tab/>
      </w:r>
      <w:r w:rsidRPr="00E47438">
        <w:rPr>
          <w:szCs w:val="24"/>
        </w:rPr>
        <w:tab/>
        <w:t xml:space="preserve">   </w:t>
      </w:r>
      <w:r w:rsidR="00F432EA" w:rsidRPr="00E47438">
        <w:rPr>
          <w:szCs w:val="24"/>
        </w:rPr>
        <w:t xml:space="preserve">     Page</w:t>
      </w:r>
    </w:p>
    <w:p w:rsidR="00801897" w:rsidRPr="00E47438" w:rsidRDefault="001945CB" w:rsidP="001945CB">
      <w:pPr>
        <w:widowControl w:val="0"/>
        <w:tabs>
          <w:tab w:val="right" w:pos="7920"/>
        </w:tabs>
        <w:autoSpaceDE w:val="0"/>
        <w:autoSpaceDN w:val="0"/>
        <w:adjustRightInd w:val="0"/>
        <w:rPr>
          <w:rFonts w:ascii="Times New Roman" w:hAnsi="Times New Roman" w:cs="Times New Roman"/>
          <w:szCs w:val="24"/>
        </w:rPr>
      </w:pPr>
      <w:r w:rsidRPr="00E47438">
        <w:rPr>
          <w:rFonts w:ascii="Times New Roman" w:hAnsi="Times New Roman" w:cs="Times New Roman"/>
          <w:szCs w:val="24"/>
        </w:rPr>
        <w:t>The Kansas City Plant</w:t>
      </w:r>
      <w:r w:rsidRPr="00E47438">
        <w:rPr>
          <w:rFonts w:ascii="Times New Roman" w:hAnsi="Times New Roman" w:cs="Times New Roman"/>
          <w:szCs w:val="24"/>
        </w:rPr>
        <w:tab/>
      </w:r>
      <w:r w:rsidR="00801897" w:rsidRPr="00E47438">
        <w:rPr>
          <w:rFonts w:ascii="Times New Roman" w:hAnsi="Times New Roman" w:cs="Times New Roman"/>
          <w:szCs w:val="24"/>
        </w:rPr>
        <w:t>2</w:t>
      </w:r>
    </w:p>
    <w:p w:rsidR="00801897" w:rsidRPr="00E47438" w:rsidRDefault="00801897" w:rsidP="001945CB">
      <w:pPr>
        <w:widowControl w:val="0"/>
        <w:tabs>
          <w:tab w:val="right" w:pos="7920"/>
        </w:tabs>
        <w:autoSpaceDE w:val="0"/>
        <w:autoSpaceDN w:val="0"/>
        <w:adjustRightInd w:val="0"/>
        <w:rPr>
          <w:rFonts w:ascii="Times New Roman" w:hAnsi="Times New Roman" w:cs="Times New Roman"/>
          <w:szCs w:val="24"/>
        </w:rPr>
      </w:pPr>
      <w:r w:rsidRPr="00E47438">
        <w:rPr>
          <w:rFonts w:ascii="Times New Roman" w:hAnsi="Times New Roman" w:cs="Times New Roman"/>
          <w:szCs w:val="24"/>
        </w:rPr>
        <w:t>Lawrence Livermore National Laboratory</w:t>
      </w:r>
      <w:r w:rsidR="001945CB" w:rsidRPr="00E47438">
        <w:rPr>
          <w:rFonts w:ascii="Times New Roman" w:hAnsi="Times New Roman" w:cs="Times New Roman"/>
          <w:szCs w:val="24"/>
        </w:rPr>
        <w:tab/>
        <w:t>4</w:t>
      </w:r>
      <w:r w:rsidRPr="00E47438">
        <w:rPr>
          <w:rFonts w:ascii="Times New Roman" w:hAnsi="Times New Roman" w:cs="Times New Roman"/>
          <w:szCs w:val="24"/>
        </w:rPr>
        <w:t xml:space="preserve"> </w:t>
      </w:r>
    </w:p>
    <w:p w:rsidR="00801897" w:rsidRPr="00E47438" w:rsidRDefault="00801897" w:rsidP="001945CB">
      <w:pPr>
        <w:widowControl w:val="0"/>
        <w:tabs>
          <w:tab w:val="right" w:pos="7920"/>
        </w:tabs>
        <w:autoSpaceDE w:val="0"/>
        <w:autoSpaceDN w:val="0"/>
        <w:adjustRightInd w:val="0"/>
        <w:rPr>
          <w:rFonts w:ascii="Times New Roman" w:hAnsi="Times New Roman" w:cs="Times New Roman"/>
          <w:szCs w:val="24"/>
        </w:rPr>
      </w:pPr>
      <w:r w:rsidRPr="00E47438">
        <w:rPr>
          <w:rFonts w:ascii="Times New Roman" w:hAnsi="Times New Roman" w:cs="Times New Roman"/>
          <w:szCs w:val="24"/>
        </w:rPr>
        <w:t>Los Alamos National Laboratory</w:t>
      </w:r>
      <w:r w:rsidR="001945CB" w:rsidRPr="00E47438">
        <w:rPr>
          <w:rFonts w:ascii="Times New Roman" w:hAnsi="Times New Roman" w:cs="Times New Roman"/>
          <w:szCs w:val="24"/>
        </w:rPr>
        <w:tab/>
      </w:r>
      <w:r w:rsidR="00FA3A97" w:rsidRPr="00E47438">
        <w:rPr>
          <w:rFonts w:ascii="Times New Roman" w:hAnsi="Times New Roman" w:cs="Times New Roman"/>
          <w:szCs w:val="24"/>
        </w:rPr>
        <w:t>7</w:t>
      </w:r>
    </w:p>
    <w:p w:rsidR="00801897" w:rsidRPr="00E47438" w:rsidRDefault="00801897" w:rsidP="001945CB">
      <w:pPr>
        <w:widowControl w:val="0"/>
        <w:tabs>
          <w:tab w:val="right" w:pos="7920"/>
        </w:tabs>
        <w:autoSpaceDE w:val="0"/>
        <w:autoSpaceDN w:val="0"/>
        <w:adjustRightInd w:val="0"/>
        <w:rPr>
          <w:rFonts w:ascii="Times New Roman" w:hAnsi="Times New Roman" w:cs="Times New Roman"/>
          <w:szCs w:val="24"/>
        </w:rPr>
      </w:pPr>
      <w:r w:rsidRPr="00E47438">
        <w:rPr>
          <w:rFonts w:ascii="Times New Roman" w:hAnsi="Times New Roman" w:cs="Times New Roman"/>
          <w:szCs w:val="24"/>
        </w:rPr>
        <w:t xml:space="preserve">Nevada National Security Site  </w:t>
      </w:r>
      <w:r w:rsidR="00FA3A97" w:rsidRPr="00E47438">
        <w:rPr>
          <w:rFonts w:ascii="Times New Roman" w:hAnsi="Times New Roman" w:cs="Times New Roman"/>
          <w:szCs w:val="24"/>
        </w:rPr>
        <w:tab/>
        <w:t>10</w:t>
      </w:r>
    </w:p>
    <w:p w:rsidR="00801897" w:rsidRPr="00E47438" w:rsidRDefault="00801897" w:rsidP="001945CB">
      <w:pPr>
        <w:widowControl w:val="0"/>
        <w:tabs>
          <w:tab w:val="right" w:pos="7920"/>
        </w:tabs>
        <w:autoSpaceDE w:val="0"/>
        <w:autoSpaceDN w:val="0"/>
        <w:adjustRightInd w:val="0"/>
        <w:rPr>
          <w:rFonts w:ascii="Times New Roman" w:hAnsi="Times New Roman" w:cs="Times New Roman"/>
          <w:szCs w:val="24"/>
        </w:rPr>
      </w:pPr>
      <w:r w:rsidRPr="00E47438">
        <w:rPr>
          <w:rFonts w:ascii="Times New Roman" w:hAnsi="Times New Roman" w:cs="Times New Roman"/>
          <w:szCs w:val="24"/>
        </w:rPr>
        <w:t xml:space="preserve">Pantex Plant </w:t>
      </w:r>
      <w:r w:rsidR="00FA3A97" w:rsidRPr="00E47438">
        <w:rPr>
          <w:rFonts w:ascii="Times New Roman" w:hAnsi="Times New Roman" w:cs="Times New Roman"/>
          <w:szCs w:val="24"/>
        </w:rPr>
        <w:tab/>
      </w:r>
      <w:r w:rsidR="00765F67" w:rsidRPr="00E47438">
        <w:rPr>
          <w:rFonts w:ascii="Times New Roman" w:hAnsi="Times New Roman" w:cs="Times New Roman"/>
          <w:szCs w:val="24"/>
        </w:rPr>
        <w:t>14</w:t>
      </w:r>
    </w:p>
    <w:p w:rsidR="00801897" w:rsidRPr="00E47438" w:rsidRDefault="00801897" w:rsidP="001945CB">
      <w:pPr>
        <w:widowControl w:val="0"/>
        <w:tabs>
          <w:tab w:val="right" w:pos="7920"/>
        </w:tabs>
        <w:autoSpaceDE w:val="0"/>
        <w:autoSpaceDN w:val="0"/>
        <w:adjustRightInd w:val="0"/>
        <w:rPr>
          <w:rFonts w:ascii="Times New Roman" w:hAnsi="Times New Roman" w:cs="Times New Roman"/>
          <w:szCs w:val="24"/>
        </w:rPr>
      </w:pPr>
      <w:r w:rsidRPr="00E47438">
        <w:rPr>
          <w:rFonts w:ascii="Times New Roman" w:hAnsi="Times New Roman" w:cs="Times New Roman"/>
          <w:szCs w:val="24"/>
        </w:rPr>
        <w:t xml:space="preserve">Sandia National Laboratories </w:t>
      </w:r>
      <w:r w:rsidR="00765F67" w:rsidRPr="00E47438">
        <w:rPr>
          <w:rFonts w:ascii="Times New Roman" w:hAnsi="Times New Roman" w:cs="Times New Roman"/>
          <w:szCs w:val="24"/>
        </w:rPr>
        <w:tab/>
      </w:r>
      <w:r w:rsidR="00C94C91" w:rsidRPr="00E47438">
        <w:rPr>
          <w:rFonts w:ascii="Times New Roman" w:hAnsi="Times New Roman" w:cs="Times New Roman"/>
          <w:szCs w:val="24"/>
        </w:rPr>
        <w:t>18</w:t>
      </w:r>
    </w:p>
    <w:p w:rsidR="00801897" w:rsidRPr="00E47438" w:rsidRDefault="001945CB" w:rsidP="00D4148D">
      <w:pPr>
        <w:widowControl w:val="0"/>
        <w:autoSpaceDE w:val="0"/>
        <w:autoSpaceDN w:val="0"/>
        <w:adjustRightInd w:val="0"/>
        <w:rPr>
          <w:rFonts w:ascii="Times New Roman" w:hAnsi="Times New Roman" w:cs="Times New Roman"/>
          <w:szCs w:val="24"/>
        </w:rPr>
      </w:pPr>
      <w:r w:rsidRPr="00E47438">
        <w:rPr>
          <w:rFonts w:ascii="Times New Roman" w:hAnsi="Times New Roman" w:cs="Times New Roman"/>
          <w:szCs w:val="24"/>
        </w:rPr>
        <w:t xml:space="preserve">Savannah River Site </w:t>
      </w:r>
      <w:r w:rsidRPr="00E47438">
        <w:rPr>
          <w:rFonts w:ascii="Times New Roman" w:hAnsi="Times New Roman" w:cs="Times New Roman"/>
          <w:szCs w:val="24"/>
        </w:rPr>
        <w:tab/>
        <w:t xml:space="preserve">       </w:t>
      </w:r>
      <w:r w:rsidR="00E47438">
        <w:rPr>
          <w:rFonts w:ascii="Times New Roman" w:hAnsi="Times New Roman" w:cs="Times New Roman"/>
          <w:szCs w:val="24"/>
        </w:rPr>
        <w:t xml:space="preserve">     </w:t>
      </w:r>
      <w:r w:rsidR="00E47438">
        <w:rPr>
          <w:rFonts w:ascii="Times New Roman" w:hAnsi="Times New Roman" w:cs="Times New Roman"/>
          <w:szCs w:val="24"/>
        </w:rPr>
        <w:tab/>
      </w:r>
      <w:r w:rsidR="00E47438">
        <w:rPr>
          <w:rFonts w:ascii="Times New Roman" w:hAnsi="Times New Roman" w:cs="Times New Roman"/>
          <w:szCs w:val="24"/>
        </w:rPr>
        <w:tab/>
      </w:r>
      <w:r w:rsidR="00E47438">
        <w:rPr>
          <w:rFonts w:ascii="Times New Roman" w:hAnsi="Times New Roman" w:cs="Times New Roman"/>
          <w:szCs w:val="24"/>
        </w:rPr>
        <w:tab/>
      </w:r>
      <w:r w:rsidR="00E47438">
        <w:rPr>
          <w:rFonts w:ascii="Times New Roman" w:hAnsi="Times New Roman" w:cs="Times New Roman"/>
          <w:szCs w:val="24"/>
        </w:rPr>
        <w:tab/>
        <w:t>not available, under request</w:t>
      </w:r>
    </w:p>
    <w:p w:rsidR="00801897" w:rsidRPr="00E47438" w:rsidRDefault="00801897" w:rsidP="001945CB">
      <w:pPr>
        <w:widowControl w:val="0"/>
        <w:tabs>
          <w:tab w:val="right" w:pos="7920"/>
        </w:tabs>
        <w:autoSpaceDE w:val="0"/>
        <w:autoSpaceDN w:val="0"/>
        <w:adjustRightInd w:val="0"/>
        <w:rPr>
          <w:rFonts w:ascii="Times New Roman" w:hAnsi="Times New Roman" w:cs="Times New Roman"/>
          <w:szCs w:val="24"/>
        </w:rPr>
      </w:pPr>
      <w:r w:rsidRPr="00E47438">
        <w:rPr>
          <w:rFonts w:ascii="Times New Roman" w:hAnsi="Times New Roman" w:cs="Times New Roman"/>
          <w:szCs w:val="24"/>
        </w:rPr>
        <w:t>Y-12</w:t>
      </w:r>
      <w:r w:rsidR="009334EB" w:rsidRPr="00E47438">
        <w:rPr>
          <w:rFonts w:ascii="Times New Roman" w:hAnsi="Times New Roman" w:cs="Times New Roman"/>
          <w:szCs w:val="24"/>
        </w:rPr>
        <w:tab/>
      </w:r>
      <w:r w:rsidR="001A1DDF" w:rsidRPr="00E47438">
        <w:rPr>
          <w:rFonts w:ascii="Times New Roman" w:hAnsi="Times New Roman" w:cs="Times New Roman"/>
          <w:szCs w:val="24"/>
        </w:rPr>
        <w:t>25</w:t>
      </w:r>
    </w:p>
    <w:p w:rsidR="0045300A" w:rsidRPr="00C94C91" w:rsidRDefault="0045300A" w:rsidP="003C4C7E">
      <w:pPr>
        <w:widowControl w:val="0"/>
        <w:autoSpaceDE w:val="0"/>
        <w:autoSpaceDN w:val="0"/>
        <w:adjustRightInd w:val="0"/>
        <w:jc w:val="center"/>
        <w:rPr>
          <w:rFonts w:ascii="Times New Roman" w:hAnsi="Times New Roman" w:cs="Times New Roman"/>
          <w:b/>
          <w:sz w:val="28"/>
          <w:szCs w:val="28"/>
        </w:rPr>
      </w:pPr>
      <w:r w:rsidRPr="00C94C91">
        <w:rPr>
          <w:rFonts w:ascii="Times New Roman" w:hAnsi="Times New Roman" w:cs="Times New Roman"/>
          <w:b/>
          <w:sz w:val="28"/>
          <w:szCs w:val="28"/>
        </w:rPr>
        <w:lastRenderedPageBreak/>
        <w:t>Performance Evaluation Report (PER)</w:t>
      </w:r>
    </w:p>
    <w:p w:rsidR="0045300A" w:rsidRPr="00C94C91" w:rsidRDefault="0045300A" w:rsidP="003C4C7E">
      <w:pPr>
        <w:widowControl w:val="0"/>
        <w:autoSpaceDE w:val="0"/>
        <w:autoSpaceDN w:val="0"/>
        <w:adjustRightInd w:val="0"/>
        <w:jc w:val="center"/>
        <w:rPr>
          <w:rFonts w:ascii="Times New Roman" w:hAnsi="Times New Roman" w:cs="Times New Roman"/>
          <w:b/>
          <w:sz w:val="28"/>
          <w:szCs w:val="28"/>
        </w:rPr>
      </w:pPr>
      <w:r w:rsidRPr="00C94C91">
        <w:rPr>
          <w:rFonts w:ascii="Times New Roman" w:hAnsi="Times New Roman" w:cs="Times New Roman"/>
          <w:b/>
          <w:sz w:val="28"/>
          <w:szCs w:val="28"/>
        </w:rPr>
        <w:t>Kansas City Plant</w:t>
      </w:r>
    </w:p>
    <w:p w:rsidR="0045300A" w:rsidRPr="00C94C91" w:rsidRDefault="0045300A" w:rsidP="003C4C7E">
      <w:pPr>
        <w:widowControl w:val="0"/>
        <w:autoSpaceDE w:val="0"/>
        <w:autoSpaceDN w:val="0"/>
        <w:adjustRightInd w:val="0"/>
        <w:jc w:val="center"/>
        <w:rPr>
          <w:rFonts w:ascii="Times New Roman" w:hAnsi="Times New Roman" w:cs="Times New Roman"/>
          <w:b/>
          <w:sz w:val="28"/>
          <w:szCs w:val="28"/>
        </w:rPr>
      </w:pPr>
      <w:r w:rsidRPr="00C94C91">
        <w:rPr>
          <w:rFonts w:ascii="Times New Roman" w:hAnsi="Times New Roman" w:cs="Times New Roman"/>
          <w:b/>
          <w:sz w:val="28"/>
          <w:szCs w:val="28"/>
        </w:rPr>
        <w:t>October 1, 2011 through September 30, 2012</w:t>
      </w:r>
    </w:p>
    <w:p w:rsidR="009564E6" w:rsidRPr="00C94C91" w:rsidRDefault="0045300A" w:rsidP="003C4C7E">
      <w:pPr>
        <w:jc w:val="center"/>
        <w:rPr>
          <w:rFonts w:ascii="Times New Roman" w:hAnsi="Times New Roman" w:cs="Times New Roman"/>
          <w:b/>
          <w:sz w:val="28"/>
          <w:szCs w:val="28"/>
        </w:rPr>
      </w:pPr>
      <w:r w:rsidRPr="00C94C91">
        <w:rPr>
          <w:rFonts w:ascii="Times New Roman" w:hAnsi="Times New Roman" w:cs="Times New Roman"/>
          <w:b/>
          <w:sz w:val="28"/>
          <w:szCs w:val="28"/>
        </w:rPr>
        <w:t>Honeywell Federal Manufacturing &amp; Technologies, LLC</w:t>
      </w:r>
    </w:p>
    <w:p w:rsidR="0045300A" w:rsidRDefault="0045300A" w:rsidP="003C4C7E">
      <w:pPr>
        <w:jc w:val="center"/>
        <w:rPr>
          <w:rFonts w:ascii="Times New Roman" w:hAnsi="Times New Roman" w:cs="Times New Roman"/>
          <w:b/>
          <w:szCs w:val="24"/>
        </w:rPr>
      </w:pPr>
    </w:p>
    <w:p w:rsidR="0045300A" w:rsidRDefault="0045300A" w:rsidP="003C4C7E">
      <w:pPr>
        <w:widowControl w:val="0"/>
        <w:autoSpaceDE w:val="0"/>
        <w:autoSpaceDN w:val="0"/>
        <w:adjustRightInd w:val="0"/>
        <w:rPr>
          <w:rFonts w:ascii="Times New Roman" w:hAnsi="Times New Roman" w:cs="Times New Roman"/>
          <w:szCs w:val="24"/>
        </w:rPr>
      </w:pPr>
      <w:r>
        <w:rPr>
          <w:rFonts w:ascii="Times New Roman" w:hAnsi="Times New Roman" w:cs="Times New Roman"/>
          <w:szCs w:val="24"/>
        </w:rPr>
        <w:t>Page 4: Noteworthy accomplishments for FY 2012 include:</w:t>
      </w:r>
    </w:p>
    <w:p w:rsidR="0045300A" w:rsidRDefault="0045300A" w:rsidP="003C4C7E">
      <w:pPr>
        <w:widowControl w:val="0"/>
        <w:autoSpaceDE w:val="0"/>
        <w:autoSpaceDN w:val="0"/>
        <w:adjustRightInd w:val="0"/>
        <w:rPr>
          <w:rFonts w:ascii="Times New Roman" w:hAnsi="Times New Roman" w:cs="Times New Roman"/>
          <w:szCs w:val="24"/>
        </w:rPr>
      </w:pPr>
      <w:r>
        <w:rPr>
          <w:rFonts w:ascii="¶çËÔˇøî0œ" w:hAnsi="¶çËÔˇøî0œ" w:cs="¶çËÔˇøî0œ"/>
          <w:szCs w:val="24"/>
        </w:rPr>
        <w:t xml:space="preserve">• </w:t>
      </w:r>
      <w:r>
        <w:rPr>
          <w:rFonts w:ascii="Times New Roman" w:hAnsi="Times New Roman" w:cs="Times New Roman"/>
          <w:szCs w:val="24"/>
        </w:rPr>
        <w:t>Completed all 37 Directed Stockpile Work (DSW) milestones in the KCP DSW</w:t>
      </w:r>
      <w:r w:rsidR="00EB49E7">
        <w:rPr>
          <w:rFonts w:ascii="Times New Roman" w:hAnsi="Times New Roman" w:cs="Times New Roman"/>
          <w:szCs w:val="24"/>
        </w:rPr>
        <w:t xml:space="preserve"> </w:t>
      </w:r>
      <w:r>
        <w:rPr>
          <w:rFonts w:ascii="Times New Roman" w:hAnsi="Times New Roman" w:cs="Times New Roman"/>
          <w:szCs w:val="24"/>
        </w:rPr>
        <w:t>Execution Plan.</w:t>
      </w:r>
    </w:p>
    <w:p w:rsidR="0045300A" w:rsidRDefault="0045300A" w:rsidP="003C4C7E">
      <w:pPr>
        <w:widowControl w:val="0"/>
        <w:autoSpaceDE w:val="0"/>
        <w:autoSpaceDN w:val="0"/>
        <w:adjustRightInd w:val="0"/>
        <w:rPr>
          <w:rFonts w:ascii="Times New Roman" w:hAnsi="Times New Roman" w:cs="Times New Roman"/>
          <w:szCs w:val="24"/>
        </w:rPr>
      </w:pPr>
      <w:r>
        <w:rPr>
          <w:rFonts w:ascii="¶çËÔˇøî0œ" w:hAnsi="¶çËÔˇøî0œ" w:cs="¶çËÔˇøî0œ"/>
          <w:szCs w:val="24"/>
        </w:rPr>
        <w:t xml:space="preserve">• </w:t>
      </w:r>
      <w:r>
        <w:rPr>
          <w:rFonts w:ascii="Times New Roman" w:hAnsi="Times New Roman" w:cs="Times New Roman"/>
          <w:szCs w:val="24"/>
        </w:rPr>
        <w:t>Provided FY 2012 B61 Option 3B development hardware requirements; updated</w:t>
      </w:r>
      <w:r w:rsidR="00EB49E7">
        <w:rPr>
          <w:rFonts w:ascii="Times New Roman" w:hAnsi="Times New Roman" w:cs="Times New Roman"/>
          <w:szCs w:val="24"/>
        </w:rPr>
        <w:t xml:space="preserve"> </w:t>
      </w:r>
      <w:r>
        <w:rPr>
          <w:rFonts w:ascii="Times New Roman" w:hAnsi="Times New Roman" w:cs="Times New Roman"/>
          <w:szCs w:val="24"/>
        </w:rPr>
        <w:t>manufacturing readiness level assessments and maturation forecasts; and supported</w:t>
      </w:r>
      <w:r w:rsidR="00EB49E7">
        <w:rPr>
          <w:rFonts w:ascii="Times New Roman" w:hAnsi="Times New Roman" w:cs="Times New Roman"/>
          <w:szCs w:val="24"/>
        </w:rPr>
        <w:t xml:space="preserve"> </w:t>
      </w:r>
      <w:r>
        <w:rPr>
          <w:rFonts w:ascii="Times New Roman" w:hAnsi="Times New Roman" w:cs="Times New Roman"/>
          <w:szCs w:val="24"/>
        </w:rPr>
        <w:t>NNSA Federal Program Management and Design Laboratories on the issuance of a new</w:t>
      </w:r>
      <w:r w:rsidR="00EB49E7">
        <w:rPr>
          <w:rFonts w:ascii="Times New Roman" w:hAnsi="Times New Roman" w:cs="Times New Roman"/>
          <w:szCs w:val="24"/>
        </w:rPr>
        <w:t xml:space="preserve"> </w:t>
      </w:r>
      <w:r>
        <w:rPr>
          <w:rFonts w:ascii="Times New Roman" w:hAnsi="Times New Roman" w:cs="Times New Roman"/>
          <w:szCs w:val="24"/>
        </w:rPr>
        <w:t>Work Breakdown Structure.</w:t>
      </w:r>
    </w:p>
    <w:p w:rsidR="0045300A" w:rsidRDefault="0045300A" w:rsidP="003C4C7E">
      <w:pPr>
        <w:widowControl w:val="0"/>
        <w:autoSpaceDE w:val="0"/>
        <w:autoSpaceDN w:val="0"/>
        <w:adjustRightInd w:val="0"/>
        <w:rPr>
          <w:rFonts w:ascii="Times New Roman" w:hAnsi="Times New Roman" w:cs="Times New Roman"/>
          <w:szCs w:val="24"/>
        </w:rPr>
      </w:pPr>
      <w:r>
        <w:rPr>
          <w:rFonts w:ascii="¶çËÔˇøî0œ" w:hAnsi="¶çËÔˇøî0œ" w:cs="¶çËÔˇøî0œ"/>
          <w:szCs w:val="24"/>
        </w:rPr>
        <w:t xml:space="preserve">• </w:t>
      </w:r>
      <w:r>
        <w:rPr>
          <w:rFonts w:ascii="Times New Roman" w:hAnsi="Times New Roman" w:cs="Times New Roman"/>
          <w:szCs w:val="24"/>
        </w:rPr>
        <w:t>Contributed to closure of W76-1 Life Extension Program (LEP) Code Blue conditions for the MC4713 Launch Accelerometer and the MC4682 Dual Capacitor.</w:t>
      </w:r>
    </w:p>
    <w:p w:rsidR="0045300A" w:rsidRDefault="0045300A" w:rsidP="003C4C7E">
      <w:pPr>
        <w:widowControl w:val="0"/>
        <w:autoSpaceDE w:val="0"/>
        <w:autoSpaceDN w:val="0"/>
        <w:adjustRightInd w:val="0"/>
        <w:rPr>
          <w:rFonts w:ascii="Times New Roman" w:hAnsi="Times New Roman" w:cs="Times New Roman"/>
          <w:szCs w:val="24"/>
        </w:rPr>
      </w:pPr>
      <w:r>
        <w:rPr>
          <w:rFonts w:ascii="¶çËÔˇøî0œ" w:hAnsi="¶çËÔˇøî0œ" w:cs="¶çËÔˇøî0œ"/>
          <w:szCs w:val="24"/>
        </w:rPr>
        <w:t xml:space="preserve">• </w:t>
      </w:r>
      <w:r>
        <w:rPr>
          <w:rFonts w:ascii="Times New Roman" w:hAnsi="Times New Roman" w:cs="Times New Roman"/>
          <w:szCs w:val="24"/>
        </w:rPr>
        <w:t>Delivered the first shipment of B83 ALT 353 development hardware ahead of schedule.</w:t>
      </w:r>
    </w:p>
    <w:p w:rsidR="0045300A" w:rsidRDefault="0045300A" w:rsidP="003C4C7E">
      <w:pPr>
        <w:widowControl w:val="0"/>
        <w:autoSpaceDE w:val="0"/>
        <w:autoSpaceDN w:val="0"/>
        <w:adjustRightInd w:val="0"/>
        <w:rPr>
          <w:rFonts w:ascii="Times New Roman" w:hAnsi="Times New Roman" w:cs="Times New Roman"/>
          <w:szCs w:val="24"/>
        </w:rPr>
      </w:pPr>
      <w:r>
        <w:rPr>
          <w:rFonts w:ascii="¶çËÔˇøî0œ" w:hAnsi="¶çËÔˇøî0œ" w:cs="¶çËÔˇøî0œ"/>
          <w:szCs w:val="24"/>
        </w:rPr>
        <w:t xml:space="preserve">• </w:t>
      </w:r>
      <w:r>
        <w:rPr>
          <w:rFonts w:ascii="Times New Roman" w:hAnsi="Times New Roman" w:cs="Times New Roman"/>
          <w:szCs w:val="24"/>
        </w:rPr>
        <w:t>Developed production strategies for system and component level conceptual design</w:t>
      </w:r>
      <w:r w:rsidR="004176DB">
        <w:rPr>
          <w:rFonts w:ascii="Times New Roman" w:hAnsi="Times New Roman" w:cs="Times New Roman"/>
          <w:szCs w:val="24"/>
        </w:rPr>
        <w:t xml:space="preserve"> </w:t>
      </w:r>
      <w:r>
        <w:rPr>
          <w:rFonts w:ascii="Times New Roman" w:hAnsi="Times New Roman" w:cs="Times New Roman"/>
          <w:szCs w:val="24"/>
        </w:rPr>
        <w:t>review supporting W88 ALT 370 Integrated Phase Gate processes.</w:t>
      </w:r>
    </w:p>
    <w:p w:rsidR="0045300A" w:rsidRDefault="0045300A" w:rsidP="003C4C7E">
      <w:pPr>
        <w:widowControl w:val="0"/>
        <w:autoSpaceDE w:val="0"/>
        <w:autoSpaceDN w:val="0"/>
        <w:adjustRightInd w:val="0"/>
        <w:rPr>
          <w:rFonts w:ascii="Times New Roman" w:hAnsi="Times New Roman" w:cs="Times New Roman"/>
          <w:szCs w:val="24"/>
        </w:rPr>
      </w:pPr>
      <w:r>
        <w:rPr>
          <w:rFonts w:ascii="¶çËÔˇøî0œ" w:hAnsi="¶çËÔˇøî0œ" w:cs="¶çËÔˇøî0œ"/>
          <w:szCs w:val="24"/>
        </w:rPr>
        <w:t xml:space="preserve">• </w:t>
      </w:r>
      <w:r>
        <w:rPr>
          <w:rFonts w:ascii="Times New Roman" w:hAnsi="Times New Roman" w:cs="Times New Roman"/>
          <w:szCs w:val="24"/>
        </w:rPr>
        <w:t>Delivered all Base Spares and ERS-PCD equipment requirements including 30 each of UP1643 Power Modules, 30 days ahead of the First Production Unit schedule.</w:t>
      </w:r>
    </w:p>
    <w:p w:rsidR="0045300A" w:rsidRDefault="0045300A" w:rsidP="003C4C7E">
      <w:pPr>
        <w:widowControl w:val="0"/>
        <w:autoSpaceDE w:val="0"/>
        <w:autoSpaceDN w:val="0"/>
        <w:adjustRightInd w:val="0"/>
        <w:rPr>
          <w:rFonts w:ascii="Times New Roman" w:hAnsi="Times New Roman" w:cs="Times New Roman"/>
          <w:szCs w:val="24"/>
        </w:rPr>
      </w:pPr>
      <w:r>
        <w:rPr>
          <w:rFonts w:ascii="¶çËÔˇøî0œ" w:hAnsi="¶çËÔˇøî0œ" w:cs="¶çËÔˇøî0œ"/>
          <w:szCs w:val="24"/>
        </w:rPr>
        <w:t xml:space="preserve">• </w:t>
      </w:r>
      <w:r>
        <w:rPr>
          <w:rFonts w:ascii="Times New Roman" w:hAnsi="Times New Roman" w:cs="Times New Roman"/>
          <w:szCs w:val="24"/>
        </w:rPr>
        <w:t>Developed a reduced production strategy to accommodate delayed MC4682 Dual</w:t>
      </w:r>
      <w:r w:rsidR="00BA2A78">
        <w:rPr>
          <w:rFonts w:ascii="Times New Roman" w:hAnsi="Times New Roman" w:cs="Times New Roman"/>
          <w:szCs w:val="24"/>
        </w:rPr>
        <w:t xml:space="preserve"> </w:t>
      </w:r>
      <w:r>
        <w:rPr>
          <w:rFonts w:ascii="Times New Roman" w:hAnsi="Times New Roman" w:cs="Times New Roman"/>
          <w:szCs w:val="24"/>
        </w:rPr>
        <w:t>Capacitor deliverables to the KCP, avoiding discontinuity in production processing, minimizing risks and reducing costs associated with a complete production stop/restart.</w:t>
      </w:r>
    </w:p>
    <w:p w:rsidR="0045300A" w:rsidRPr="0045300A" w:rsidRDefault="0045300A" w:rsidP="003C4C7E">
      <w:pPr>
        <w:widowControl w:val="0"/>
        <w:autoSpaceDE w:val="0"/>
        <w:autoSpaceDN w:val="0"/>
        <w:adjustRightInd w:val="0"/>
        <w:rPr>
          <w:rFonts w:ascii="Times New Roman" w:hAnsi="Times New Roman" w:cs="Times New Roman"/>
          <w:szCs w:val="24"/>
        </w:rPr>
      </w:pPr>
      <w:r>
        <w:rPr>
          <w:rFonts w:ascii="¶çËÔˇøî0œ" w:hAnsi="¶çËÔˇøî0œ" w:cs="¶çËÔˇøî0œ"/>
          <w:szCs w:val="24"/>
        </w:rPr>
        <w:t xml:space="preserve">• </w:t>
      </w:r>
      <w:r>
        <w:rPr>
          <w:rFonts w:ascii="Times New Roman" w:hAnsi="Times New Roman" w:cs="Times New Roman"/>
          <w:szCs w:val="24"/>
        </w:rPr>
        <w:t>Supported the B61 LEP revised Option 3B, W88 technology maturation and Gas Transfer</w:t>
      </w:r>
      <w:r w:rsidR="00BA2A78">
        <w:rPr>
          <w:rFonts w:ascii="Times New Roman" w:hAnsi="Times New Roman" w:cs="Times New Roman"/>
          <w:szCs w:val="24"/>
        </w:rPr>
        <w:t xml:space="preserve"> </w:t>
      </w:r>
      <w:r>
        <w:rPr>
          <w:rFonts w:ascii="Times New Roman" w:hAnsi="Times New Roman" w:cs="Times New Roman"/>
          <w:szCs w:val="24"/>
        </w:rPr>
        <w:t>System (GTS) weld development, forging development and legacy tester development</w:t>
      </w:r>
      <w:r w:rsidR="00BA2A78">
        <w:rPr>
          <w:rFonts w:ascii="Times New Roman" w:hAnsi="Times New Roman" w:cs="Times New Roman"/>
          <w:szCs w:val="24"/>
        </w:rPr>
        <w:t xml:space="preserve"> </w:t>
      </w:r>
      <w:r>
        <w:rPr>
          <w:rFonts w:ascii="Times New Roman" w:hAnsi="Times New Roman" w:cs="Times New Roman"/>
          <w:szCs w:val="24"/>
        </w:rPr>
        <w:t>through Readiness Campaigns…</w:t>
      </w:r>
    </w:p>
    <w:p w:rsidR="0045300A" w:rsidRPr="0045300A" w:rsidRDefault="0045300A" w:rsidP="003C4C7E">
      <w:pPr>
        <w:rPr>
          <w:b/>
          <w:szCs w:val="24"/>
        </w:rPr>
      </w:pPr>
    </w:p>
    <w:p w:rsidR="0045300A" w:rsidRDefault="0045300A" w:rsidP="003C4C7E">
      <w:pPr>
        <w:rPr>
          <w:rFonts w:eastAsia="Times New Roman" w:cs="Times New Roman"/>
          <w:szCs w:val="24"/>
          <w:lang w:eastAsia="en-US"/>
        </w:rPr>
      </w:pPr>
      <w:r>
        <w:rPr>
          <w:rFonts w:eastAsia="Times New Roman" w:cs="Times New Roman"/>
          <w:szCs w:val="24"/>
          <w:lang w:eastAsia="en-US"/>
        </w:rPr>
        <w:t xml:space="preserve">Page 5: </w:t>
      </w:r>
      <w:r w:rsidR="009B00FA" w:rsidRPr="003C4C7E">
        <w:rPr>
          <w:rFonts w:eastAsia="Times New Roman" w:cs="Times New Roman"/>
          <w:szCs w:val="24"/>
          <w:lang w:eastAsia="en-US"/>
        </w:rPr>
        <w:t>Significant Issue</w:t>
      </w:r>
      <w:r w:rsidR="009564E6">
        <w:rPr>
          <w:rFonts w:eastAsia="Times New Roman" w:cs="Times New Roman"/>
          <w:szCs w:val="24"/>
          <w:lang w:eastAsia="en-US"/>
        </w:rPr>
        <w:t xml:space="preserve"> </w:t>
      </w:r>
    </w:p>
    <w:p w:rsidR="004176DB" w:rsidRDefault="009B00FA" w:rsidP="003C4C7E">
      <w:pPr>
        <w:rPr>
          <w:rFonts w:eastAsia="Times New Roman" w:cs="Times New Roman"/>
          <w:szCs w:val="24"/>
          <w:lang w:eastAsia="en-US"/>
        </w:rPr>
      </w:pPr>
      <w:r w:rsidRPr="001F598C">
        <w:rPr>
          <w:rFonts w:eastAsia="Times New Roman" w:cs="Times New Roman"/>
          <w:szCs w:val="24"/>
          <w:lang w:eastAsia="en-US"/>
        </w:rPr>
        <w:t>In FY 2012, Honeywell FM&amp;T failed to provide an acceptable level of fidelity in a key business system, Enterprise Resource Planning (ERP), to estimate development costs. Cost estimating process and system validation gaps resulted in a significant cost estimation error in the B61 Life Extension Program Weapon Design Cost Report (WDCR) submitted to Headquarters during the first quarter of FY 2012. Although the error was self-identified and a corrective action</w:t>
      </w:r>
      <w:r w:rsidR="009564E6">
        <w:rPr>
          <w:rFonts w:eastAsia="Times New Roman" w:cs="Times New Roman"/>
          <w:szCs w:val="24"/>
          <w:lang w:eastAsia="en-US"/>
        </w:rPr>
        <w:t xml:space="preserve"> </w:t>
      </w:r>
      <w:r w:rsidRPr="001F598C">
        <w:rPr>
          <w:rFonts w:eastAsia="Times New Roman" w:cs="Times New Roman"/>
          <w:szCs w:val="24"/>
          <w:lang w:eastAsia="en-US"/>
        </w:rPr>
        <w:t xml:space="preserve">has now been implemented, the magnitude and potential impact of the error was of significant concern. </w:t>
      </w:r>
      <w:r w:rsidR="009564E6">
        <w:rPr>
          <w:rFonts w:eastAsia="Times New Roman" w:cs="Times New Roman"/>
          <w:szCs w:val="24"/>
          <w:lang w:eastAsia="en-US"/>
        </w:rPr>
        <w:t xml:space="preserve"> </w:t>
      </w:r>
      <w:r w:rsidRPr="001F598C">
        <w:rPr>
          <w:rFonts w:eastAsia="Times New Roman" w:cs="Times New Roman"/>
          <w:szCs w:val="24"/>
          <w:lang w:eastAsia="en-US"/>
        </w:rPr>
        <w:t>In addition, FM&amp;T delayed implementing the Nuclear Plant Program (NPP) baseline management approach specifically related to Earned Value Management System (EVMS) performance measurements and resource loaded scheduling for the B61-LE</w:t>
      </w:r>
    </w:p>
    <w:p w:rsidR="004176DB" w:rsidRDefault="004176DB" w:rsidP="003C4C7E">
      <w:pPr>
        <w:rPr>
          <w:rFonts w:eastAsia="Times New Roman" w:cs="Times New Roman"/>
          <w:szCs w:val="24"/>
          <w:lang w:eastAsia="en-US"/>
        </w:rPr>
      </w:pPr>
    </w:p>
    <w:p w:rsidR="009564E6" w:rsidRDefault="004176DB" w:rsidP="003C4C7E">
      <w:pPr>
        <w:rPr>
          <w:szCs w:val="24"/>
        </w:rPr>
      </w:pPr>
      <w:r>
        <w:rPr>
          <w:rFonts w:eastAsia="Times New Roman" w:cs="Times New Roman"/>
          <w:szCs w:val="24"/>
          <w:lang w:eastAsia="en-US"/>
        </w:rPr>
        <w:t xml:space="preserve">Page </w:t>
      </w:r>
      <w:r>
        <w:rPr>
          <w:szCs w:val="24"/>
        </w:rPr>
        <w:t>6</w:t>
      </w:r>
      <w:r w:rsidR="009B00FA" w:rsidRPr="001F598C">
        <w:rPr>
          <w:szCs w:val="24"/>
        </w:rPr>
        <w:t xml:space="preserve">: </w:t>
      </w:r>
      <w:r w:rsidR="009B00FA" w:rsidRPr="001F598C">
        <w:rPr>
          <w:rFonts w:eastAsia="Times New Roman" w:cs="Times New Roman"/>
          <w:szCs w:val="24"/>
          <w:lang w:eastAsia="en-US"/>
        </w:rPr>
        <w:t>The FM&amp;T Quality Director visited the United Kingdom to share best practices and lessons learned with quality and production operations staff.</w:t>
      </w:r>
      <w:r w:rsidR="003C633F" w:rsidRPr="001F598C">
        <w:rPr>
          <w:szCs w:val="24"/>
        </w:rPr>
        <w:t xml:space="preserve"> </w:t>
      </w:r>
    </w:p>
    <w:p w:rsidR="003C4C7E" w:rsidRDefault="009564E6" w:rsidP="003C4C7E">
      <w:pPr>
        <w:rPr>
          <w:szCs w:val="24"/>
        </w:rPr>
      </w:pPr>
      <w:r>
        <w:rPr>
          <w:szCs w:val="24"/>
        </w:rPr>
        <w:t xml:space="preserve"> </w:t>
      </w:r>
      <w:r w:rsidR="003C633F">
        <w:rPr>
          <w:szCs w:val="24"/>
        </w:rPr>
        <w:br/>
      </w:r>
      <w:r w:rsidR="00BA2A78">
        <w:rPr>
          <w:szCs w:val="24"/>
        </w:rPr>
        <w:t xml:space="preserve">Page </w:t>
      </w:r>
      <w:r w:rsidR="009B00FA" w:rsidRPr="001F598C">
        <w:rPr>
          <w:szCs w:val="24"/>
        </w:rPr>
        <w:t xml:space="preserve">7: </w:t>
      </w:r>
      <w:r w:rsidR="009B00FA" w:rsidRPr="001F598C">
        <w:rPr>
          <w:rFonts w:eastAsia="Times New Roman" w:cs="Times New Roman"/>
          <w:szCs w:val="24"/>
          <w:lang w:eastAsia="en-US"/>
        </w:rPr>
        <w:t>Tenant Improvement (TI) costs increased significantly ($20</w:t>
      </w:r>
      <w:r w:rsidR="003C633F">
        <w:rPr>
          <w:rFonts w:eastAsia="Times New Roman" w:cs="Times New Roman"/>
          <w:szCs w:val="24"/>
          <w:lang w:eastAsia="en-US"/>
        </w:rPr>
        <w:t xml:space="preserve"> </w:t>
      </w:r>
      <w:r w:rsidR="009B00FA" w:rsidRPr="001F598C">
        <w:rPr>
          <w:rFonts w:eastAsia="Times New Roman" w:cs="Times New Roman"/>
          <w:szCs w:val="24"/>
          <w:lang w:eastAsia="en-US"/>
        </w:rPr>
        <w:t>million) in FY12 from original projections causing KCRIMS to baseline Tenant</w:t>
      </w:r>
      <w:r w:rsidR="003C633F">
        <w:rPr>
          <w:rFonts w:eastAsia="Times New Roman" w:cs="Times New Roman"/>
          <w:szCs w:val="24"/>
          <w:lang w:eastAsia="en-US"/>
        </w:rPr>
        <w:t xml:space="preserve"> </w:t>
      </w:r>
      <w:r w:rsidR="009B00FA" w:rsidRPr="001F598C">
        <w:rPr>
          <w:rFonts w:eastAsia="Times New Roman" w:cs="Times New Roman"/>
          <w:szCs w:val="24"/>
          <w:lang w:eastAsia="en-US"/>
        </w:rPr>
        <w:t>Improvements at a higher amount than was planned. TI was procured by GSA through the lease and FM&amp;T had a limited role, primarily defining scope for TI.</w:t>
      </w:r>
      <w:r w:rsidR="001D2C68" w:rsidRPr="001F598C">
        <w:rPr>
          <w:rFonts w:eastAsia="Times New Roman" w:cs="Times New Roman"/>
          <w:szCs w:val="24"/>
          <w:lang w:eastAsia="en-US"/>
        </w:rPr>
        <w:t xml:space="preserve"> </w:t>
      </w:r>
      <w:r w:rsidR="009B00FA" w:rsidRPr="001F598C">
        <w:rPr>
          <w:rFonts w:eastAsia="Times New Roman" w:cs="Times New Roman"/>
          <w:szCs w:val="24"/>
          <w:lang w:eastAsia="en-US"/>
        </w:rPr>
        <w:t>Desig</w:t>
      </w:r>
      <w:r w:rsidR="001D2C68">
        <w:rPr>
          <w:rFonts w:eastAsia="Times New Roman" w:cs="Times New Roman"/>
          <w:szCs w:val="24"/>
          <w:lang w:eastAsia="en-US"/>
        </w:rPr>
        <w:t xml:space="preserve">ns and estimates by the </w:t>
      </w:r>
      <w:r>
        <w:rPr>
          <w:rFonts w:eastAsia="Times New Roman" w:cs="Times New Roman"/>
          <w:szCs w:val="24"/>
          <w:lang w:eastAsia="en-US"/>
        </w:rPr>
        <w:t>develop</w:t>
      </w:r>
      <w:r w:rsidRPr="001F598C">
        <w:rPr>
          <w:rFonts w:eastAsia="Times New Roman" w:cs="Times New Roman"/>
          <w:szCs w:val="24"/>
          <w:lang w:eastAsia="en-US"/>
        </w:rPr>
        <w:t>er</w:t>
      </w:r>
      <w:r w:rsidR="009B00FA" w:rsidRPr="001F598C">
        <w:rPr>
          <w:rFonts w:eastAsia="Times New Roman" w:cs="Times New Roman"/>
          <w:szCs w:val="24"/>
          <w:lang w:eastAsia="en-US"/>
        </w:rPr>
        <w:t xml:space="preserve"> were one year late,</w:t>
      </w:r>
      <w:r>
        <w:rPr>
          <w:rFonts w:eastAsia="Times New Roman" w:cs="Times New Roman"/>
          <w:szCs w:val="24"/>
          <w:lang w:eastAsia="en-US"/>
        </w:rPr>
        <w:t xml:space="preserve"> </w:t>
      </w:r>
      <w:r w:rsidR="009B00FA" w:rsidRPr="001F598C">
        <w:rPr>
          <w:rFonts w:eastAsia="Times New Roman" w:cs="Times New Roman"/>
          <w:szCs w:val="24"/>
          <w:lang w:eastAsia="en-US"/>
        </w:rPr>
        <w:t xml:space="preserve">which </w:t>
      </w:r>
      <w:r w:rsidRPr="001F598C">
        <w:rPr>
          <w:rFonts w:eastAsia="Times New Roman" w:cs="Times New Roman"/>
          <w:szCs w:val="24"/>
          <w:lang w:eastAsia="en-US"/>
        </w:rPr>
        <w:t xml:space="preserve">reduced </w:t>
      </w:r>
      <w:r>
        <w:rPr>
          <w:rFonts w:eastAsia="Times New Roman" w:cs="Times New Roman"/>
          <w:szCs w:val="24"/>
          <w:lang w:eastAsia="en-US"/>
        </w:rPr>
        <w:t>the</w:t>
      </w:r>
      <w:r w:rsidR="009B00FA" w:rsidRPr="001F598C">
        <w:rPr>
          <w:rFonts w:eastAsia="Times New Roman" w:cs="Times New Roman"/>
          <w:szCs w:val="24"/>
          <w:lang w:eastAsia="en-US"/>
        </w:rPr>
        <w:t xml:space="preserve"> opportunity to take corrective actions. FM&amp;T implemented a number of cost </w:t>
      </w:r>
      <w:r w:rsidRPr="001F598C">
        <w:rPr>
          <w:rFonts w:eastAsia="Times New Roman" w:cs="Times New Roman"/>
          <w:szCs w:val="24"/>
          <w:lang w:eastAsia="en-US"/>
        </w:rPr>
        <w:t xml:space="preserve">savings </w:t>
      </w:r>
      <w:r>
        <w:rPr>
          <w:rFonts w:eastAsia="Times New Roman" w:cs="Times New Roman"/>
          <w:szCs w:val="24"/>
          <w:lang w:eastAsia="en-US"/>
        </w:rPr>
        <w:t>opportunities</w:t>
      </w:r>
      <w:r w:rsidR="009B00FA" w:rsidRPr="001F598C">
        <w:rPr>
          <w:rFonts w:eastAsia="Times New Roman" w:cs="Times New Roman"/>
          <w:szCs w:val="24"/>
          <w:lang w:eastAsia="en-US"/>
        </w:rPr>
        <w:t xml:space="preserve"> to minimize the increase </w:t>
      </w:r>
      <w:r w:rsidRPr="001F598C">
        <w:rPr>
          <w:rFonts w:eastAsia="Times New Roman" w:cs="Times New Roman"/>
          <w:szCs w:val="24"/>
          <w:lang w:eastAsia="en-US"/>
        </w:rPr>
        <w:t xml:space="preserve">after </w:t>
      </w:r>
      <w:r>
        <w:rPr>
          <w:rFonts w:eastAsia="Times New Roman" w:cs="Times New Roman"/>
          <w:szCs w:val="24"/>
          <w:lang w:eastAsia="en-US"/>
        </w:rPr>
        <w:t>it</w:t>
      </w:r>
      <w:r w:rsidR="009B00FA" w:rsidRPr="001F598C">
        <w:rPr>
          <w:rFonts w:eastAsia="Times New Roman" w:cs="Times New Roman"/>
          <w:szCs w:val="24"/>
          <w:lang w:eastAsia="en-US"/>
        </w:rPr>
        <w:t xml:space="preserve"> became visible. FM&amp;T was able to </w:t>
      </w:r>
      <w:r w:rsidRPr="001F598C">
        <w:rPr>
          <w:rFonts w:eastAsia="Times New Roman" w:cs="Times New Roman"/>
          <w:szCs w:val="24"/>
          <w:lang w:eastAsia="en-US"/>
        </w:rPr>
        <w:t xml:space="preserve">accommodate </w:t>
      </w:r>
      <w:r>
        <w:rPr>
          <w:rFonts w:eastAsia="Times New Roman" w:cs="Times New Roman"/>
          <w:szCs w:val="24"/>
          <w:lang w:eastAsia="en-US"/>
        </w:rPr>
        <w:t>the</w:t>
      </w:r>
      <w:r w:rsidR="009B00FA" w:rsidRPr="001F598C">
        <w:rPr>
          <w:rFonts w:eastAsia="Times New Roman" w:cs="Times New Roman"/>
          <w:szCs w:val="24"/>
          <w:lang w:eastAsia="en-US"/>
        </w:rPr>
        <w:t xml:space="preserve"> </w:t>
      </w:r>
      <w:r w:rsidRPr="001F598C">
        <w:rPr>
          <w:rFonts w:eastAsia="Times New Roman" w:cs="Times New Roman"/>
          <w:szCs w:val="24"/>
          <w:lang w:eastAsia="en-US"/>
        </w:rPr>
        <w:t xml:space="preserve">increase </w:t>
      </w:r>
      <w:r>
        <w:rPr>
          <w:rFonts w:eastAsia="Times New Roman" w:cs="Times New Roman"/>
          <w:szCs w:val="24"/>
          <w:lang w:eastAsia="en-US"/>
        </w:rPr>
        <w:t>within</w:t>
      </w:r>
      <w:r w:rsidR="009B00FA" w:rsidRPr="001F598C">
        <w:rPr>
          <w:rFonts w:eastAsia="Times New Roman" w:cs="Times New Roman"/>
          <w:szCs w:val="24"/>
          <w:lang w:eastAsia="en-US"/>
        </w:rPr>
        <w:t xml:space="preserve"> the original budget</w:t>
      </w:r>
      <w:r>
        <w:rPr>
          <w:rFonts w:eastAsia="Times New Roman" w:cs="Times New Roman"/>
          <w:szCs w:val="24"/>
          <w:lang w:eastAsia="en-US"/>
        </w:rPr>
        <w:t xml:space="preserve"> </w:t>
      </w:r>
      <w:r w:rsidR="009B00FA" w:rsidRPr="001F598C">
        <w:rPr>
          <w:rFonts w:eastAsia="Times New Roman" w:cs="Times New Roman"/>
          <w:szCs w:val="24"/>
          <w:lang w:eastAsia="en-US"/>
        </w:rPr>
        <w:t>request, due to savings realized at the existing KC</w:t>
      </w:r>
      <w:r w:rsidR="00946248">
        <w:rPr>
          <w:rFonts w:eastAsia="Times New Roman" w:cs="Times New Roman"/>
          <w:szCs w:val="24"/>
          <w:lang w:eastAsia="en-US"/>
        </w:rPr>
        <w:t>P.</w:t>
      </w:r>
      <w:r>
        <w:rPr>
          <w:rFonts w:eastAsia="Times New Roman" w:cs="Times New Roman"/>
          <w:szCs w:val="24"/>
          <w:lang w:eastAsia="en-US"/>
        </w:rPr>
        <w:t xml:space="preserve"> </w:t>
      </w:r>
      <w:r w:rsidR="009B00FA" w:rsidRPr="001F598C">
        <w:rPr>
          <w:rFonts w:eastAsia="Times New Roman" w:cs="Times New Roman"/>
          <w:szCs w:val="24"/>
          <w:lang w:eastAsia="en-US"/>
        </w:rPr>
        <w:t xml:space="preserve">Factors contributing to the TI increase were largely outside of FM&amp;T’s control. The </w:t>
      </w:r>
      <w:r w:rsidRPr="001F598C">
        <w:rPr>
          <w:rFonts w:eastAsia="Times New Roman" w:cs="Times New Roman"/>
          <w:szCs w:val="24"/>
          <w:lang w:eastAsia="en-US"/>
        </w:rPr>
        <w:t xml:space="preserve">overall </w:t>
      </w:r>
      <w:r>
        <w:rPr>
          <w:rFonts w:eastAsia="Times New Roman" w:cs="Times New Roman"/>
          <w:szCs w:val="24"/>
          <w:lang w:eastAsia="en-US"/>
        </w:rPr>
        <w:t>increase</w:t>
      </w:r>
      <w:r w:rsidR="009B00FA" w:rsidRPr="001F598C">
        <w:rPr>
          <w:rFonts w:eastAsia="Times New Roman" w:cs="Times New Roman"/>
          <w:szCs w:val="24"/>
          <w:lang w:eastAsia="en-US"/>
        </w:rPr>
        <w:t xml:space="preserve"> will likely be significantly less after TI costs are reconciled by GSA and after the 50</w:t>
      </w:r>
      <w:r>
        <w:rPr>
          <w:rFonts w:eastAsia="Times New Roman" w:cs="Times New Roman"/>
          <w:szCs w:val="24"/>
          <w:lang w:eastAsia="en-US"/>
        </w:rPr>
        <w:t xml:space="preserve"> </w:t>
      </w:r>
      <w:r w:rsidR="009B00FA" w:rsidRPr="001F598C">
        <w:rPr>
          <w:rFonts w:eastAsia="Times New Roman" w:cs="Times New Roman"/>
          <w:szCs w:val="24"/>
          <w:lang w:eastAsia="en-US"/>
        </w:rPr>
        <w:t>-</w:t>
      </w:r>
      <w:r>
        <w:rPr>
          <w:rFonts w:eastAsia="Times New Roman" w:cs="Times New Roman"/>
          <w:szCs w:val="24"/>
          <w:lang w:eastAsia="en-US"/>
        </w:rPr>
        <w:t xml:space="preserve"> </w:t>
      </w:r>
      <w:r w:rsidR="009B00FA" w:rsidRPr="001F598C">
        <w:rPr>
          <w:rFonts w:eastAsia="Times New Roman" w:cs="Times New Roman"/>
          <w:szCs w:val="24"/>
          <w:lang w:eastAsia="en-US"/>
        </w:rPr>
        <w:t>50% core/s</w:t>
      </w:r>
      <w:r>
        <w:rPr>
          <w:rFonts w:eastAsia="Times New Roman" w:cs="Times New Roman"/>
          <w:szCs w:val="24"/>
          <w:lang w:eastAsia="en-US"/>
        </w:rPr>
        <w:t xml:space="preserve"> </w:t>
      </w:r>
      <w:r w:rsidR="009B00FA" w:rsidRPr="001F598C">
        <w:rPr>
          <w:rFonts w:eastAsia="Times New Roman" w:cs="Times New Roman"/>
          <w:szCs w:val="24"/>
          <w:lang w:eastAsia="en-US"/>
        </w:rPr>
        <w:t xml:space="preserve">hell savings are accounted for. </w:t>
      </w:r>
      <w:r>
        <w:rPr>
          <w:rFonts w:eastAsia="Times New Roman" w:cs="Times New Roman"/>
          <w:szCs w:val="24"/>
          <w:lang w:eastAsia="en-US"/>
        </w:rPr>
        <w:t xml:space="preserve"> </w:t>
      </w:r>
      <w:r>
        <w:rPr>
          <w:szCs w:val="24"/>
        </w:rPr>
        <w:t xml:space="preserve"> </w:t>
      </w:r>
    </w:p>
    <w:p w:rsidR="009564E6" w:rsidRDefault="003C4C7E" w:rsidP="003C4C7E">
      <w:pPr>
        <w:rPr>
          <w:szCs w:val="24"/>
        </w:rPr>
      </w:pPr>
      <w:r>
        <w:rPr>
          <w:szCs w:val="24"/>
        </w:rPr>
        <w:t xml:space="preserve">Page </w:t>
      </w:r>
      <w:r w:rsidR="009B00FA" w:rsidRPr="001F598C">
        <w:rPr>
          <w:szCs w:val="24"/>
        </w:rPr>
        <w:t xml:space="preserve">7: </w:t>
      </w:r>
      <w:r w:rsidR="009B00FA" w:rsidRPr="001F598C">
        <w:rPr>
          <w:rFonts w:eastAsia="Times New Roman" w:cs="Times New Roman"/>
          <w:szCs w:val="24"/>
          <w:lang w:eastAsia="en-US"/>
        </w:rPr>
        <w:t xml:space="preserve">The KCRIMS Occupancy Project has experienced problems with the accuracy of </w:t>
      </w:r>
      <w:r w:rsidR="009564E6" w:rsidRPr="001F598C">
        <w:rPr>
          <w:rFonts w:eastAsia="Times New Roman" w:cs="Times New Roman"/>
          <w:szCs w:val="24"/>
          <w:lang w:eastAsia="en-US"/>
        </w:rPr>
        <w:t xml:space="preserve">the </w:t>
      </w:r>
      <w:r w:rsidR="009564E6">
        <w:rPr>
          <w:rFonts w:eastAsia="Times New Roman" w:cs="Times New Roman"/>
          <w:szCs w:val="24"/>
          <w:lang w:eastAsia="en-US"/>
        </w:rPr>
        <w:t>government</w:t>
      </w:r>
      <w:r w:rsidR="009B00FA" w:rsidRPr="001F598C">
        <w:rPr>
          <w:rFonts w:eastAsia="Times New Roman" w:cs="Times New Roman"/>
          <w:szCs w:val="24"/>
          <w:lang w:eastAsia="en-US"/>
        </w:rPr>
        <w:t xml:space="preserve"> cost estimates. There have been cases where the estimates were </w:t>
      </w:r>
      <w:r w:rsidR="009564E6" w:rsidRPr="001F598C">
        <w:rPr>
          <w:rFonts w:eastAsia="Times New Roman" w:cs="Times New Roman"/>
          <w:szCs w:val="24"/>
          <w:lang w:eastAsia="en-US"/>
        </w:rPr>
        <w:t xml:space="preserve">either </w:t>
      </w:r>
      <w:r w:rsidR="009564E6">
        <w:rPr>
          <w:rFonts w:eastAsia="Times New Roman" w:cs="Times New Roman"/>
          <w:szCs w:val="24"/>
          <w:lang w:eastAsia="en-US"/>
        </w:rPr>
        <w:t>incomplete</w:t>
      </w:r>
      <w:r w:rsidR="009B00FA" w:rsidRPr="001F598C">
        <w:rPr>
          <w:rFonts w:eastAsia="Times New Roman" w:cs="Times New Roman"/>
          <w:szCs w:val="24"/>
          <w:lang w:eastAsia="en-US"/>
        </w:rPr>
        <w:t xml:space="preserve"> or inaccurate. </w:t>
      </w:r>
      <w:r w:rsidR="009564E6">
        <w:rPr>
          <w:rFonts w:eastAsia="Times New Roman" w:cs="Times New Roman"/>
          <w:szCs w:val="24"/>
          <w:lang w:eastAsia="en-US"/>
        </w:rPr>
        <w:t xml:space="preserve"> </w:t>
      </w:r>
      <w:r w:rsidR="009564E6">
        <w:rPr>
          <w:szCs w:val="24"/>
        </w:rPr>
        <w:t xml:space="preserve"> </w:t>
      </w:r>
    </w:p>
    <w:p w:rsidR="009564E6" w:rsidRDefault="009564E6" w:rsidP="003C4C7E">
      <w:pPr>
        <w:rPr>
          <w:szCs w:val="24"/>
        </w:rPr>
      </w:pPr>
    </w:p>
    <w:p w:rsidR="009564E6" w:rsidRDefault="00BA2A78" w:rsidP="003C4C7E">
      <w:pPr>
        <w:rPr>
          <w:rFonts w:eastAsia="Times New Roman" w:cs="Times New Roman"/>
          <w:szCs w:val="24"/>
          <w:lang w:eastAsia="en-US"/>
        </w:rPr>
      </w:pPr>
      <w:r>
        <w:rPr>
          <w:szCs w:val="24"/>
        </w:rPr>
        <w:t xml:space="preserve">Page </w:t>
      </w:r>
      <w:r w:rsidR="009B00FA" w:rsidRPr="001F598C">
        <w:rPr>
          <w:szCs w:val="24"/>
        </w:rPr>
        <w:t xml:space="preserve">8: </w:t>
      </w:r>
      <w:r w:rsidR="009B00FA" w:rsidRPr="001F598C">
        <w:rPr>
          <w:rFonts w:eastAsia="Times New Roman" w:cs="Times New Roman"/>
          <w:szCs w:val="24"/>
          <w:lang w:eastAsia="en-US"/>
        </w:rPr>
        <w:t xml:space="preserve">FM&amp;T made significant progress in supporting efforts for rapid sale/reuse of the existing </w:t>
      </w:r>
      <w:r w:rsidR="009564E6" w:rsidRPr="001F598C">
        <w:rPr>
          <w:rFonts w:eastAsia="Times New Roman" w:cs="Times New Roman"/>
          <w:szCs w:val="24"/>
          <w:lang w:eastAsia="en-US"/>
        </w:rPr>
        <w:t xml:space="preserve">Kansas </w:t>
      </w:r>
      <w:r w:rsidR="009564E6">
        <w:rPr>
          <w:rFonts w:eastAsia="Times New Roman" w:cs="Times New Roman"/>
          <w:szCs w:val="24"/>
          <w:lang w:eastAsia="en-US"/>
        </w:rPr>
        <w:t>City</w:t>
      </w:r>
      <w:r w:rsidR="009B00FA" w:rsidRPr="001F598C">
        <w:rPr>
          <w:rFonts w:eastAsia="Times New Roman" w:cs="Times New Roman"/>
          <w:szCs w:val="24"/>
          <w:lang w:eastAsia="en-US"/>
        </w:rPr>
        <w:t xml:space="preserve"> Plant. </w:t>
      </w:r>
      <w:r w:rsidR="009564E6">
        <w:rPr>
          <w:rFonts w:eastAsia="Times New Roman" w:cs="Times New Roman"/>
          <w:szCs w:val="24"/>
          <w:lang w:eastAsia="en-US"/>
        </w:rPr>
        <w:t xml:space="preserve"> </w:t>
      </w:r>
      <w:r w:rsidR="009B00FA" w:rsidRPr="001F598C">
        <w:rPr>
          <w:rFonts w:eastAsia="Times New Roman" w:cs="Times New Roman"/>
          <w:szCs w:val="24"/>
          <w:lang w:eastAsia="en-US"/>
        </w:rPr>
        <w:t>A developer has been selected as the preferred plannin</w:t>
      </w:r>
      <w:r w:rsidR="009564E6">
        <w:rPr>
          <w:rFonts w:eastAsia="Times New Roman" w:cs="Times New Roman"/>
          <w:szCs w:val="24"/>
          <w:lang w:eastAsia="en-US"/>
        </w:rPr>
        <w:t xml:space="preserve">g partner to develop a strategy </w:t>
      </w:r>
      <w:r w:rsidR="009B00FA" w:rsidRPr="001F598C">
        <w:rPr>
          <w:rFonts w:eastAsia="Times New Roman" w:cs="Times New Roman"/>
          <w:szCs w:val="24"/>
          <w:lang w:eastAsia="en-US"/>
        </w:rPr>
        <w:t>for transfer of the KCP Real Property to a non-federal owner.</w:t>
      </w:r>
      <w:r w:rsidR="009564E6">
        <w:rPr>
          <w:rFonts w:eastAsia="Times New Roman" w:cs="Times New Roman"/>
          <w:szCs w:val="24"/>
          <w:lang w:eastAsia="en-US"/>
        </w:rPr>
        <w:t xml:space="preserve"> </w:t>
      </w:r>
      <w:r w:rsidR="009564E6" w:rsidRPr="001F598C">
        <w:rPr>
          <w:rFonts w:eastAsia="Times New Roman" w:cs="Times New Roman"/>
          <w:szCs w:val="24"/>
          <w:lang w:eastAsia="en-US"/>
        </w:rPr>
        <w:t>The Missouri Department of Natural Resources (MDNR) and the Environmental Protection Agency (EPA) approved modifications to the Resource Conservation and Recovery Act (RCRA) permit</w:t>
      </w:r>
      <w:r w:rsidR="009B00FA" w:rsidRPr="001F598C">
        <w:rPr>
          <w:rFonts w:eastAsia="Times New Roman" w:cs="Times New Roman"/>
          <w:szCs w:val="24"/>
          <w:lang w:eastAsia="en-US"/>
        </w:rPr>
        <w:t>. Actions regarding</w:t>
      </w:r>
      <w:r w:rsidR="009564E6">
        <w:rPr>
          <w:rFonts w:eastAsia="Times New Roman" w:cs="Times New Roman"/>
          <w:szCs w:val="24"/>
          <w:lang w:eastAsia="en-US"/>
        </w:rPr>
        <w:t xml:space="preserve"> </w:t>
      </w:r>
      <w:r w:rsidR="009B00FA" w:rsidRPr="001F598C">
        <w:rPr>
          <w:rFonts w:eastAsia="Times New Roman" w:cs="Times New Roman"/>
          <w:szCs w:val="24"/>
          <w:lang w:eastAsia="en-US"/>
        </w:rPr>
        <w:t>National Environmental Policy Act (NEPA) are in progress</w:t>
      </w:r>
      <w:r w:rsidR="009564E6">
        <w:rPr>
          <w:rFonts w:eastAsia="Times New Roman" w:cs="Times New Roman"/>
          <w:szCs w:val="24"/>
          <w:lang w:eastAsia="en-US"/>
        </w:rPr>
        <w:t xml:space="preserve"> </w:t>
      </w:r>
      <w:r w:rsidR="009B00FA" w:rsidRPr="001F598C">
        <w:rPr>
          <w:rFonts w:eastAsia="Times New Roman" w:cs="Times New Roman"/>
          <w:szCs w:val="24"/>
          <w:lang w:eastAsia="en-US"/>
        </w:rPr>
        <w:t>to support disposition.</w:t>
      </w:r>
      <w:r w:rsidR="009564E6">
        <w:rPr>
          <w:rFonts w:eastAsia="Times New Roman" w:cs="Times New Roman"/>
          <w:szCs w:val="24"/>
          <w:lang w:eastAsia="en-US"/>
        </w:rPr>
        <w:t xml:space="preserve">  </w:t>
      </w:r>
    </w:p>
    <w:p w:rsidR="009564E6" w:rsidRDefault="009564E6" w:rsidP="003C4C7E">
      <w:pPr>
        <w:rPr>
          <w:rFonts w:eastAsia="Times New Roman" w:cs="Times New Roman"/>
          <w:szCs w:val="24"/>
          <w:lang w:eastAsia="en-US"/>
        </w:rPr>
      </w:pPr>
    </w:p>
    <w:p w:rsidR="009564E6" w:rsidRDefault="00C92AF7" w:rsidP="003C4C7E">
      <w:pPr>
        <w:rPr>
          <w:rFonts w:eastAsia="Times New Roman" w:cs="Times New Roman"/>
          <w:szCs w:val="24"/>
          <w:lang w:eastAsia="en-US"/>
        </w:rPr>
      </w:pPr>
      <w:r w:rsidRPr="001F598C">
        <w:rPr>
          <w:rFonts w:eastAsia="Times New Roman" w:cs="Times New Roman"/>
          <w:szCs w:val="24"/>
          <w:lang w:eastAsia="en-US"/>
        </w:rPr>
        <w:t>Att</w:t>
      </w:r>
      <w:r w:rsidR="009564E6">
        <w:rPr>
          <w:rFonts w:eastAsia="Times New Roman" w:cs="Times New Roman"/>
          <w:szCs w:val="24"/>
          <w:lang w:eastAsia="en-US"/>
        </w:rPr>
        <w:t xml:space="preserve"> 1</w:t>
      </w:r>
      <w:r w:rsidR="00BA2A78">
        <w:rPr>
          <w:rFonts w:eastAsia="Times New Roman" w:cs="Times New Roman"/>
          <w:szCs w:val="24"/>
          <w:lang w:eastAsia="en-US"/>
        </w:rPr>
        <w:t>, Page 6</w:t>
      </w:r>
      <w:r w:rsidRPr="001F598C">
        <w:rPr>
          <w:rFonts w:eastAsia="Times New Roman" w:cs="Times New Roman"/>
          <w:szCs w:val="24"/>
          <w:lang w:eastAsia="en-US"/>
        </w:rPr>
        <w:t xml:space="preserve">: All milestones have been met. FM&amp;T was able to accomplish this despite the work strike. Workforce </w:t>
      </w:r>
      <w:r w:rsidR="009564E6" w:rsidRPr="001F598C">
        <w:rPr>
          <w:rFonts w:eastAsia="Times New Roman" w:cs="Times New Roman"/>
          <w:szCs w:val="24"/>
          <w:lang w:eastAsia="en-US"/>
        </w:rPr>
        <w:t xml:space="preserve">transformation </w:t>
      </w:r>
      <w:r w:rsidR="009564E6">
        <w:rPr>
          <w:rFonts w:eastAsia="Times New Roman" w:cs="Times New Roman"/>
          <w:szCs w:val="24"/>
          <w:lang w:eastAsia="en-US"/>
        </w:rPr>
        <w:t>progress</w:t>
      </w:r>
      <w:r w:rsidRPr="001F598C">
        <w:rPr>
          <w:rFonts w:eastAsia="Times New Roman" w:cs="Times New Roman"/>
          <w:szCs w:val="24"/>
          <w:lang w:eastAsia="en-US"/>
        </w:rPr>
        <w:t xml:space="preserve"> continues to be made to reduce potential layoffs. Fifty four percent of the employees in a potential layoff </w:t>
      </w:r>
      <w:r w:rsidR="009564E6" w:rsidRPr="001F598C">
        <w:rPr>
          <w:rFonts w:eastAsia="Times New Roman" w:cs="Times New Roman"/>
          <w:szCs w:val="24"/>
          <w:lang w:eastAsia="en-US"/>
        </w:rPr>
        <w:t xml:space="preserve">pool </w:t>
      </w:r>
      <w:r w:rsidR="009564E6">
        <w:rPr>
          <w:rFonts w:eastAsia="Times New Roman" w:cs="Times New Roman"/>
          <w:szCs w:val="24"/>
          <w:lang w:eastAsia="en-US"/>
        </w:rPr>
        <w:t>have</w:t>
      </w:r>
      <w:r w:rsidRPr="001F598C">
        <w:rPr>
          <w:rFonts w:eastAsia="Times New Roman" w:cs="Times New Roman"/>
          <w:szCs w:val="24"/>
          <w:lang w:eastAsia="en-US"/>
        </w:rPr>
        <w:t xml:space="preserve"> been addressed. All action items from peer review reports were fully addressed. KCFO validated KCRIMS labor </w:t>
      </w:r>
      <w:r w:rsidR="009564E6" w:rsidRPr="001F598C">
        <w:rPr>
          <w:rFonts w:eastAsia="Times New Roman" w:cs="Times New Roman"/>
          <w:szCs w:val="24"/>
          <w:lang w:eastAsia="en-US"/>
        </w:rPr>
        <w:t xml:space="preserve">cost </w:t>
      </w:r>
      <w:r w:rsidR="009564E6">
        <w:rPr>
          <w:rFonts w:eastAsia="Times New Roman" w:cs="Times New Roman"/>
          <w:szCs w:val="24"/>
          <w:lang w:eastAsia="en-US"/>
        </w:rPr>
        <w:t>savings</w:t>
      </w:r>
      <w:r w:rsidRPr="001F598C">
        <w:rPr>
          <w:rFonts w:eastAsia="Times New Roman" w:cs="Times New Roman"/>
          <w:szCs w:val="24"/>
          <w:lang w:eastAsia="en-US"/>
        </w:rPr>
        <w:t xml:space="preserve"> plans and FM&amp;T is significantly ahead of schedule with $69M of $100M goal already reached. FYNSP </w:t>
      </w:r>
      <w:r w:rsidR="009564E6" w:rsidRPr="001F598C">
        <w:rPr>
          <w:rFonts w:eastAsia="Times New Roman" w:cs="Times New Roman"/>
          <w:szCs w:val="24"/>
          <w:lang w:eastAsia="en-US"/>
        </w:rPr>
        <w:t xml:space="preserve">submission </w:t>
      </w:r>
      <w:r w:rsidR="009564E6">
        <w:rPr>
          <w:rFonts w:eastAsia="Times New Roman" w:cs="Times New Roman"/>
          <w:szCs w:val="24"/>
          <w:lang w:eastAsia="en-US"/>
        </w:rPr>
        <w:t>fully</w:t>
      </w:r>
      <w:r w:rsidRPr="001F598C">
        <w:rPr>
          <w:rFonts w:eastAsia="Times New Roman" w:cs="Times New Roman"/>
          <w:szCs w:val="24"/>
          <w:lang w:eastAsia="en-US"/>
        </w:rPr>
        <w:t xml:space="preserve"> supported the KCRIMS funding requirements.</w:t>
      </w:r>
      <w:r w:rsidR="009564E6">
        <w:rPr>
          <w:rFonts w:eastAsia="Times New Roman" w:cs="Times New Roman"/>
          <w:szCs w:val="24"/>
          <w:lang w:eastAsia="en-US"/>
        </w:rPr>
        <w:t xml:space="preserve">  </w:t>
      </w:r>
    </w:p>
    <w:p w:rsidR="009564E6" w:rsidRDefault="009564E6" w:rsidP="003C4C7E">
      <w:pPr>
        <w:rPr>
          <w:rFonts w:eastAsia="Times New Roman" w:cs="Times New Roman"/>
          <w:szCs w:val="24"/>
          <w:lang w:eastAsia="en-US"/>
        </w:rPr>
      </w:pPr>
    </w:p>
    <w:p w:rsidR="009564E6" w:rsidRDefault="00C92AF7" w:rsidP="003C4C7E">
      <w:pPr>
        <w:rPr>
          <w:rFonts w:eastAsia="Times New Roman" w:cs="Times New Roman"/>
          <w:szCs w:val="24"/>
          <w:lang w:eastAsia="en-US"/>
        </w:rPr>
      </w:pPr>
      <w:r w:rsidRPr="001F598C">
        <w:rPr>
          <w:rFonts w:eastAsia="Times New Roman" w:cs="Times New Roman"/>
          <w:szCs w:val="24"/>
          <w:lang w:eastAsia="en-US"/>
        </w:rPr>
        <w:t xml:space="preserve">Att. 1 </w:t>
      </w:r>
      <w:r w:rsidR="00BA2A78">
        <w:rPr>
          <w:rFonts w:eastAsia="Times New Roman" w:cs="Times New Roman"/>
          <w:szCs w:val="24"/>
          <w:lang w:eastAsia="en-US"/>
        </w:rPr>
        <w:t>Page</w:t>
      </w:r>
      <w:r w:rsidRPr="001F598C">
        <w:rPr>
          <w:rFonts w:eastAsia="Times New Roman" w:cs="Times New Roman"/>
          <w:szCs w:val="24"/>
          <w:lang w:eastAsia="en-US"/>
        </w:rPr>
        <w:t xml:space="preserve"> 7: Honeywell FM&amp;T was able to work with the development community to get them to provide reuse and </w:t>
      </w:r>
      <w:r w:rsidR="009564E6" w:rsidRPr="001F598C">
        <w:rPr>
          <w:rFonts w:eastAsia="Times New Roman" w:cs="Times New Roman"/>
          <w:szCs w:val="24"/>
          <w:lang w:eastAsia="en-US"/>
        </w:rPr>
        <w:t xml:space="preserve">redevelopment </w:t>
      </w:r>
      <w:r w:rsidR="009564E6">
        <w:rPr>
          <w:rFonts w:eastAsia="Times New Roman" w:cs="Times New Roman"/>
          <w:szCs w:val="24"/>
          <w:lang w:eastAsia="en-US"/>
        </w:rPr>
        <w:t>proposals</w:t>
      </w:r>
      <w:r w:rsidRPr="001F598C">
        <w:rPr>
          <w:rFonts w:eastAsia="Times New Roman" w:cs="Times New Roman"/>
          <w:szCs w:val="24"/>
          <w:lang w:eastAsia="en-US"/>
        </w:rPr>
        <w:t xml:space="preserve">. This will greatly minimize future cost to the Bannister Federal Complex, be perceived very positively by </w:t>
      </w:r>
      <w:r w:rsidR="009564E6" w:rsidRPr="001F598C">
        <w:rPr>
          <w:rFonts w:eastAsia="Times New Roman" w:cs="Times New Roman"/>
          <w:szCs w:val="24"/>
          <w:lang w:eastAsia="en-US"/>
        </w:rPr>
        <w:t xml:space="preserve">the </w:t>
      </w:r>
      <w:r w:rsidR="009564E6">
        <w:rPr>
          <w:rFonts w:eastAsia="Times New Roman" w:cs="Times New Roman"/>
          <w:szCs w:val="24"/>
          <w:lang w:eastAsia="en-US"/>
        </w:rPr>
        <w:t>public</w:t>
      </w:r>
      <w:r w:rsidRPr="001F598C">
        <w:rPr>
          <w:rFonts w:eastAsia="Times New Roman" w:cs="Times New Roman"/>
          <w:szCs w:val="24"/>
          <w:lang w:eastAsia="en-US"/>
        </w:rPr>
        <w:t xml:space="preserve">, and be a positive impact on the City. A preferred planning partner was selected in </w:t>
      </w:r>
      <w:r w:rsidR="009564E6" w:rsidRPr="001F598C">
        <w:rPr>
          <w:rFonts w:eastAsia="Times New Roman" w:cs="Times New Roman"/>
          <w:szCs w:val="24"/>
          <w:lang w:eastAsia="en-US"/>
        </w:rPr>
        <w:t>August</w:t>
      </w:r>
      <w:r w:rsidRPr="001F598C">
        <w:rPr>
          <w:rFonts w:eastAsia="Times New Roman" w:cs="Times New Roman"/>
          <w:szCs w:val="24"/>
          <w:lang w:eastAsia="en-US"/>
        </w:rPr>
        <w:t xml:space="preserve"> 2012.</w:t>
      </w:r>
      <w:r w:rsidR="009564E6">
        <w:rPr>
          <w:rFonts w:eastAsia="Times New Roman" w:cs="Times New Roman"/>
          <w:szCs w:val="24"/>
          <w:lang w:eastAsia="en-US"/>
        </w:rPr>
        <w:t xml:space="preserve">   </w:t>
      </w:r>
    </w:p>
    <w:p w:rsidR="009564E6" w:rsidRDefault="009564E6" w:rsidP="003C4C7E">
      <w:pPr>
        <w:rPr>
          <w:rFonts w:eastAsia="Times New Roman" w:cs="Times New Roman"/>
          <w:szCs w:val="24"/>
          <w:lang w:eastAsia="en-US"/>
        </w:rPr>
      </w:pPr>
    </w:p>
    <w:p w:rsidR="009564E6" w:rsidRDefault="00C92AF7" w:rsidP="003C4C7E">
      <w:pPr>
        <w:rPr>
          <w:rFonts w:eastAsia="Times New Roman" w:cs="Times New Roman"/>
          <w:szCs w:val="24"/>
          <w:lang w:eastAsia="en-US"/>
        </w:rPr>
      </w:pPr>
      <w:r w:rsidRPr="001F598C">
        <w:rPr>
          <w:rFonts w:eastAsia="Times New Roman" w:cs="Times New Roman"/>
          <w:szCs w:val="24"/>
          <w:lang w:eastAsia="en-US"/>
        </w:rPr>
        <w:t xml:space="preserve">Att. 1 </w:t>
      </w:r>
      <w:r w:rsidR="00BA2A78">
        <w:rPr>
          <w:rFonts w:eastAsia="Times New Roman" w:cs="Times New Roman"/>
          <w:szCs w:val="24"/>
          <w:lang w:eastAsia="en-US"/>
        </w:rPr>
        <w:t>Page</w:t>
      </w:r>
      <w:r w:rsidRPr="001F598C">
        <w:rPr>
          <w:rFonts w:eastAsia="Times New Roman" w:cs="Times New Roman"/>
          <w:szCs w:val="24"/>
          <w:lang w:eastAsia="en-US"/>
        </w:rPr>
        <w:t xml:space="preserve"> 14:  Ensure 76 LEP production for subassemblies (</w:t>
      </w:r>
      <w:r w:rsidR="009564E6" w:rsidRPr="001F598C">
        <w:rPr>
          <w:rFonts w:eastAsia="Times New Roman" w:cs="Times New Roman"/>
          <w:szCs w:val="24"/>
          <w:lang w:eastAsia="en-US"/>
        </w:rPr>
        <w:t xml:space="preserve">except </w:t>
      </w:r>
      <w:r w:rsidR="009564E6">
        <w:rPr>
          <w:rFonts w:eastAsia="Times New Roman" w:cs="Times New Roman"/>
          <w:szCs w:val="24"/>
          <w:lang w:eastAsia="en-US"/>
        </w:rPr>
        <w:t>the</w:t>
      </w:r>
      <w:r w:rsidRPr="001F598C">
        <w:rPr>
          <w:rFonts w:eastAsia="Times New Roman" w:cs="Times New Roman"/>
          <w:szCs w:val="24"/>
          <w:lang w:eastAsia="en-US"/>
        </w:rPr>
        <w:t xml:space="preserve"> MC4700 AF&amp;F) remains on schedule as </w:t>
      </w:r>
      <w:r w:rsidR="009564E6" w:rsidRPr="001F598C">
        <w:rPr>
          <w:rFonts w:eastAsia="Times New Roman" w:cs="Times New Roman"/>
          <w:szCs w:val="24"/>
          <w:lang w:eastAsia="en-US"/>
        </w:rPr>
        <w:t xml:space="preserve">identified </w:t>
      </w:r>
      <w:r w:rsidR="009564E6">
        <w:rPr>
          <w:rFonts w:eastAsia="Times New Roman" w:cs="Times New Roman"/>
          <w:szCs w:val="24"/>
          <w:lang w:eastAsia="en-US"/>
        </w:rPr>
        <w:t>in</w:t>
      </w:r>
      <w:r w:rsidRPr="001F598C">
        <w:rPr>
          <w:rFonts w:eastAsia="Times New Roman" w:cs="Times New Roman"/>
          <w:szCs w:val="24"/>
          <w:lang w:eastAsia="en-US"/>
        </w:rPr>
        <w:t xml:space="preserve"> the W76-01 PCD. Ensure MC4700 AF&amp;Fs </w:t>
      </w:r>
      <w:r w:rsidR="009564E6" w:rsidRPr="001F598C">
        <w:rPr>
          <w:rFonts w:eastAsia="Times New Roman" w:cs="Times New Roman"/>
          <w:szCs w:val="24"/>
          <w:lang w:eastAsia="en-US"/>
        </w:rPr>
        <w:t xml:space="preserve">are </w:t>
      </w:r>
      <w:r w:rsidR="009564E6">
        <w:rPr>
          <w:rFonts w:eastAsia="Times New Roman" w:cs="Times New Roman"/>
          <w:szCs w:val="24"/>
          <w:lang w:eastAsia="en-US"/>
        </w:rPr>
        <w:t>available</w:t>
      </w:r>
      <w:r w:rsidRPr="001F598C">
        <w:rPr>
          <w:rFonts w:eastAsia="Times New Roman" w:cs="Times New Roman"/>
          <w:szCs w:val="24"/>
          <w:lang w:eastAsia="en-US"/>
        </w:rPr>
        <w:t xml:space="preserve"> for Pantex assembly and W76-01/</w:t>
      </w:r>
      <w:r w:rsidR="009564E6" w:rsidRPr="001F598C">
        <w:rPr>
          <w:rFonts w:eastAsia="Times New Roman" w:cs="Times New Roman"/>
          <w:szCs w:val="24"/>
          <w:lang w:eastAsia="en-US"/>
        </w:rPr>
        <w:t xml:space="preserve">Mk4A </w:t>
      </w:r>
      <w:r w:rsidR="009564E6">
        <w:rPr>
          <w:rFonts w:eastAsia="Times New Roman" w:cs="Times New Roman"/>
          <w:szCs w:val="24"/>
          <w:lang w:eastAsia="en-US"/>
        </w:rPr>
        <w:t>Reentry</w:t>
      </w:r>
      <w:r w:rsidRPr="001F598C">
        <w:rPr>
          <w:rFonts w:eastAsia="Times New Roman" w:cs="Times New Roman"/>
          <w:szCs w:val="24"/>
          <w:lang w:eastAsia="en-US"/>
        </w:rPr>
        <w:t xml:space="preserve"> Bodies are available for delivery to U.S. </w:t>
      </w:r>
      <w:r w:rsidR="009564E6" w:rsidRPr="001F598C">
        <w:rPr>
          <w:rFonts w:eastAsia="Times New Roman" w:cs="Times New Roman"/>
          <w:szCs w:val="24"/>
          <w:lang w:eastAsia="en-US"/>
        </w:rPr>
        <w:t xml:space="preserve">Navy </w:t>
      </w:r>
      <w:r w:rsidR="009564E6">
        <w:rPr>
          <w:rFonts w:eastAsia="Times New Roman" w:cs="Times New Roman"/>
          <w:szCs w:val="24"/>
          <w:lang w:eastAsia="en-US"/>
        </w:rPr>
        <w:t>in</w:t>
      </w:r>
      <w:r w:rsidRPr="001F598C">
        <w:rPr>
          <w:rFonts w:eastAsia="Times New Roman" w:cs="Times New Roman"/>
          <w:szCs w:val="24"/>
          <w:lang w:eastAsia="en-US"/>
        </w:rPr>
        <w:t xml:space="preserve"> accordance with FPM recovery schedules.</w:t>
      </w:r>
      <w:r w:rsidR="009564E6">
        <w:rPr>
          <w:rFonts w:eastAsia="Times New Roman" w:cs="Times New Roman"/>
          <w:szCs w:val="24"/>
          <w:lang w:eastAsia="en-US"/>
        </w:rPr>
        <w:t xml:space="preserve">  </w:t>
      </w:r>
    </w:p>
    <w:p w:rsidR="009564E6" w:rsidRDefault="009564E6" w:rsidP="003C4C7E">
      <w:pPr>
        <w:rPr>
          <w:rFonts w:eastAsia="Times New Roman" w:cs="Times New Roman"/>
          <w:szCs w:val="24"/>
          <w:lang w:eastAsia="en-US"/>
        </w:rPr>
      </w:pPr>
    </w:p>
    <w:p w:rsidR="00946248" w:rsidRDefault="00C92AF7" w:rsidP="003C4C7E">
      <w:pPr>
        <w:rPr>
          <w:rFonts w:eastAsia="Times New Roman" w:cs="Times New Roman"/>
          <w:szCs w:val="24"/>
        </w:rPr>
      </w:pPr>
      <w:r w:rsidRPr="001F598C">
        <w:rPr>
          <w:rFonts w:eastAsia="Times New Roman" w:cs="Times New Roman"/>
          <w:szCs w:val="24"/>
          <w:lang w:eastAsia="en-US"/>
        </w:rPr>
        <w:t xml:space="preserve">Att. 1 </w:t>
      </w:r>
      <w:r w:rsidR="00BA2A78">
        <w:rPr>
          <w:rFonts w:eastAsia="Times New Roman" w:cs="Times New Roman"/>
          <w:szCs w:val="24"/>
          <w:lang w:eastAsia="en-US"/>
        </w:rPr>
        <w:t>Page</w:t>
      </w:r>
      <w:r w:rsidRPr="001F598C">
        <w:rPr>
          <w:rFonts w:eastAsia="Times New Roman" w:cs="Times New Roman"/>
          <w:szCs w:val="24"/>
          <w:lang w:eastAsia="en-US"/>
        </w:rPr>
        <w:t xml:space="preserve"> 14:  Complete FY12 B61 Phase 6.3 </w:t>
      </w:r>
      <w:r w:rsidR="009564E6" w:rsidRPr="001F598C">
        <w:rPr>
          <w:rFonts w:eastAsia="Times New Roman" w:cs="Times New Roman"/>
          <w:szCs w:val="24"/>
          <w:lang w:eastAsia="en-US"/>
        </w:rPr>
        <w:t xml:space="preserve">Development </w:t>
      </w:r>
      <w:r w:rsidR="009564E6">
        <w:rPr>
          <w:rFonts w:eastAsia="Times New Roman" w:cs="Times New Roman"/>
          <w:szCs w:val="24"/>
          <w:lang w:eastAsia="en-US"/>
        </w:rPr>
        <w:t>Engineering</w:t>
      </w:r>
      <w:r w:rsidRPr="001F598C">
        <w:rPr>
          <w:rFonts w:eastAsia="Times New Roman" w:cs="Times New Roman"/>
          <w:szCs w:val="24"/>
          <w:lang w:eastAsia="en-US"/>
        </w:rPr>
        <w:t xml:space="preserve"> activities that enable a 2017 FPU</w:t>
      </w:r>
      <w:r w:rsidR="00BA2A78">
        <w:rPr>
          <w:rFonts w:eastAsia="Times New Roman" w:cs="Times New Roman"/>
          <w:szCs w:val="24"/>
          <w:lang w:eastAsia="en-US"/>
        </w:rPr>
        <w:t xml:space="preserve">… </w:t>
      </w:r>
      <w:r w:rsidRPr="001F598C">
        <w:rPr>
          <w:rFonts w:eastAsia="Times New Roman" w:cs="Times New Roman"/>
          <w:szCs w:val="24"/>
          <w:lang w:eastAsia="en-US"/>
        </w:rPr>
        <w:t xml:space="preserve"> </w:t>
      </w:r>
      <w:r w:rsidRPr="001F598C">
        <w:rPr>
          <w:rFonts w:eastAsia="Times New Roman" w:cs="Times New Roman"/>
          <w:szCs w:val="24"/>
        </w:rPr>
        <w:t>Conduct Phase 6.X activities for the W78 LE</w:t>
      </w:r>
      <w:r w:rsidR="00946248">
        <w:rPr>
          <w:rFonts w:eastAsia="Times New Roman" w:cs="Times New Roman"/>
          <w:szCs w:val="24"/>
        </w:rPr>
        <w:t>P.</w:t>
      </w:r>
    </w:p>
    <w:p w:rsidR="00946248" w:rsidRDefault="00946248" w:rsidP="003C4C7E">
      <w:pPr>
        <w:rPr>
          <w:rFonts w:eastAsia="Times New Roman" w:cs="Times New Roman"/>
          <w:szCs w:val="24"/>
        </w:rPr>
      </w:pPr>
    </w:p>
    <w:p w:rsidR="00946248" w:rsidRPr="00946248" w:rsidRDefault="00946248" w:rsidP="003C4C7E">
      <w:pPr>
        <w:jc w:val="center"/>
        <w:rPr>
          <w:rFonts w:eastAsia="Times New Roman" w:cs="Times New Roman"/>
          <w:szCs w:val="24"/>
          <w:lang w:eastAsia="en-US"/>
        </w:rPr>
      </w:pPr>
      <w:r w:rsidRPr="00946248">
        <w:rPr>
          <w:szCs w:val="24"/>
        </w:rPr>
        <w:t xml:space="preserve">- End of FY 2012 </w:t>
      </w:r>
      <w:r>
        <w:rPr>
          <w:szCs w:val="24"/>
        </w:rPr>
        <w:t>KCP</w:t>
      </w:r>
      <w:r w:rsidRPr="00946248">
        <w:rPr>
          <w:szCs w:val="24"/>
        </w:rPr>
        <w:t xml:space="preserve"> Performance Evaluation Report Excerpts -</w:t>
      </w:r>
    </w:p>
    <w:p w:rsidR="00C94C91" w:rsidRDefault="00CD0261" w:rsidP="003C4C7E">
      <w:pPr>
        <w:rPr>
          <w:rFonts w:eastAsia="Times New Roman" w:cs="Times New Roman"/>
          <w:szCs w:val="24"/>
        </w:rPr>
      </w:pPr>
      <w:r>
        <w:rPr>
          <w:rFonts w:eastAsia="Times New Roman" w:cs="Times New Roman"/>
          <w:szCs w:val="24"/>
        </w:rPr>
        <w:t xml:space="preserve"> </w:t>
      </w:r>
    </w:p>
    <w:p w:rsidR="00C94C91" w:rsidRDefault="00C94C91">
      <w:pPr>
        <w:rPr>
          <w:rFonts w:eastAsia="Times New Roman" w:cs="Times New Roman"/>
          <w:szCs w:val="24"/>
        </w:rPr>
      </w:pPr>
      <w:r>
        <w:rPr>
          <w:rFonts w:eastAsia="Times New Roman" w:cs="Times New Roman"/>
          <w:szCs w:val="24"/>
        </w:rPr>
        <w:br w:type="page"/>
      </w:r>
    </w:p>
    <w:p w:rsidR="00946248" w:rsidRPr="00C94C91" w:rsidRDefault="00946248" w:rsidP="00C94C91">
      <w:pPr>
        <w:jc w:val="center"/>
        <w:rPr>
          <w:rFonts w:eastAsia="Times New Roman" w:cs="Times New Roman"/>
          <w:b/>
          <w:sz w:val="28"/>
          <w:szCs w:val="28"/>
          <w:lang w:eastAsia="en-US"/>
        </w:rPr>
      </w:pPr>
      <w:r w:rsidRPr="00C94C91">
        <w:rPr>
          <w:rFonts w:eastAsia="Times New Roman" w:cs="Times New Roman"/>
          <w:b/>
          <w:sz w:val="28"/>
          <w:szCs w:val="28"/>
          <w:lang w:eastAsia="en-US"/>
        </w:rPr>
        <w:t>Fiscal Year 2012</w:t>
      </w:r>
      <w:r w:rsidR="00C94C91">
        <w:rPr>
          <w:rFonts w:eastAsia="Times New Roman" w:cs="Times New Roman"/>
          <w:b/>
          <w:sz w:val="28"/>
          <w:szCs w:val="28"/>
          <w:lang w:eastAsia="en-US"/>
        </w:rPr>
        <w:t xml:space="preserve"> </w:t>
      </w:r>
      <w:r w:rsidRPr="00C94C91">
        <w:rPr>
          <w:rFonts w:eastAsia="Times New Roman" w:cs="Times New Roman"/>
          <w:b/>
          <w:sz w:val="28"/>
          <w:szCs w:val="28"/>
          <w:lang w:eastAsia="en-US"/>
        </w:rPr>
        <w:t>Performance Evaluation Report</w:t>
      </w:r>
    </w:p>
    <w:p w:rsidR="00946248" w:rsidRPr="00C94C91" w:rsidRDefault="00946248" w:rsidP="003C4C7E">
      <w:pPr>
        <w:jc w:val="center"/>
        <w:rPr>
          <w:rFonts w:eastAsia="Times New Roman" w:cs="Times New Roman"/>
          <w:b/>
          <w:sz w:val="28"/>
          <w:szCs w:val="28"/>
          <w:lang w:eastAsia="en-US"/>
        </w:rPr>
      </w:pPr>
      <w:r w:rsidRPr="00C94C91">
        <w:rPr>
          <w:rFonts w:eastAsia="Times New Roman" w:cs="Times New Roman"/>
          <w:b/>
          <w:sz w:val="28"/>
          <w:szCs w:val="28"/>
          <w:lang w:eastAsia="en-US"/>
        </w:rPr>
        <w:t>Lawrence Livermore National Laboratory</w:t>
      </w:r>
    </w:p>
    <w:p w:rsidR="00946248" w:rsidRPr="00C94C91" w:rsidRDefault="00946248" w:rsidP="003C4C7E">
      <w:pPr>
        <w:jc w:val="center"/>
        <w:rPr>
          <w:rFonts w:eastAsia="Times New Roman" w:cs="Times New Roman"/>
          <w:b/>
          <w:sz w:val="28"/>
          <w:szCs w:val="28"/>
          <w:lang w:eastAsia="en-US"/>
        </w:rPr>
      </w:pPr>
      <w:r w:rsidRPr="00C94C91">
        <w:rPr>
          <w:rFonts w:eastAsia="Times New Roman" w:cs="Times New Roman"/>
          <w:b/>
          <w:sz w:val="28"/>
          <w:szCs w:val="28"/>
          <w:lang w:eastAsia="en-US"/>
        </w:rPr>
        <w:t>Prepared by:</w:t>
      </w:r>
      <w:r w:rsidR="00C94C91">
        <w:rPr>
          <w:rFonts w:eastAsia="Times New Roman" w:cs="Times New Roman"/>
          <w:b/>
          <w:sz w:val="28"/>
          <w:szCs w:val="28"/>
          <w:lang w:eastAsia="en-US"/>
        </w:rPr>
        <w:t xml:space="preserve"> </w:t>
      </w:r>
      <w:r w:rsidRPr="00C94C91">
        <w:rPr>
          <w:rFonts w:eastAsia="Times New Roman" w:cs="Times New Roman"/>
          <w:b/>
          <w:sz w:val="28"/>
          <w:szCs w:val="28"/>
          <w:lang w:eastAsia="en-US"/>
        </w:rPr>
        <w:t>Livermore Site Office</w:t>
      </w:r>
    </w:p>
    <w:p w:rsidR="00946248" w:rsidRPr="00C94C91" w:rsidRDefault="00946248" w:rsidP="003C4C7E">
      <w:pPr>
        <w:jc w:val="center"/>
        <w:rPr>
          <w:rFonts w:eastAsia="Times New Roman" w:cs="Times New Roman"/>
          <w:b/>
          <w:sz w:val="28"/>
          <w:szCs w:val="28"/>
          <w:lang w:eastAsia="en-US"/>
        </w:rPr>
      </w:pPr>
      <w:r w:rsidRPr="00C94C91">
        <w:rPr>
          <w:rFonts w:eastAsia="Times New Roman" w:cs="Times New Roman"/>
          <w:b/>
          <w:sz w:val="28"/>
          <w:szCs w:val="28"/>
          <w:lang w:eastAsia="en-US"/>
        </w:rPr>
        <w:t>National Nuclear Security Administration</w:t>
      </w:r>
    </w:p>
    <w:p w:rsidR="00946248" w:rsidRPr="00C94C91" w:rsidRDefault="00946248" w:rsidP="003C4C7E">
      <w:pPr>
        <w:jc w:val="center"/>
        <w:rPr>
          <w:rFonts w:eastAsia="Times New Roman" w:cs="Times New Roman"/>
          <w:b/>
          <w:sz w:val="28"/>
          <w:szCs w:val="28"/>
          <w:lang w:eastAsia="en-US"/>
        </w:rPr>
      </w:pPr>
      <w:r w:rsidRPr="00C94C91">
        <w:rPr>
          <w:rFonts w:eastAsia="Times New Roman" w:cs="Times New Roman"/>
          <w:b/>
          <w:sz w:val="28"/>
          <w:szCs w:val="28"/>
          <w:lang w:eastAsia="en-US"/>
        </w:rPr>
        <w:t>November 30, 2012</w:t>
      </w:r>
    </w:p>
    <w:p w:rsidR="00FA3886" w:rsidRPr="00C94C91" w:rsidRDefault="00946248" w:rsidP="003C4C7E">
      <w:pPr>
        <w:jc w:val="center"/>
        <w:rPr>
          <w:rFonts w:eastAsia="Times New Roman" w:cs="Times New Roman"/>
          <w:b/>
          <w:sz w:val="28"/>
          <w:szCs w:val="28"/>
          <w:lang w:eastAsia="en-US"/>
        </w:rPr>
      </w:pPr>
      <w:r w:rsidRPr="00C94C91">
        <w:rPr>
          <w:rFonts w:eastAsia="Times New Roman" w:cs="Times New Roman"/>
          <w:b/>
          <w:sz w:val="28"/>
          <w:szCs w:val="28"/>
          <w:lang w:eastAsia="en-US"/>
        </w:rPr>
        <w:t>Addendum 1</w:t>
      </w:r>
      <w:r w:rsidR="00C94C91">
        <w:rPr>
          <w:rFonts w:eastAsia="Times New Roman" w:cs="Times New Roman"/>
          <w:b/>
          <w:sz w:val="28"/>
          <w:szCs w:val="28"/>
          <w:lang w:eastAsia="en-US"/>
        </w:rPr>
        <w:t xml:space="preserve"> </w:t>
      </w:r>
      <w:r w:rsidRPr="00C94C91">
        <w:rPr>
          <w:rFonts w:eastAsia="Times New Roman" w:cs="Times New Roman"/>
          <w:b/>
          <w:sz w:val="28"/>
          <w:szCs w:val="28"/>
          <w:lang w:eastAsia="en-US"/>
        </w:rPr>
        <w:t>January 30, 2013</w:t>
      </w:r>
    </w:p>
    <w:p w:rsidR="00946248" w:rsidRPr="00946248" w:rsidRDefault="00946248" w:rsidP="003C4C7E">
      <w:pPr>
        <w:jc w:val="center"/>
        <w:rPr>
          <w:b/>
          <w:szCs w:val="24"/>
        </w:rPr>
      </w:pPr>
    </w:p>
    <w:p w:rsidR="00FA3886" w:rsidRPr="00946248" w:rsidRDefault="00BA2A78" w:rsidP="003C4C7E">
      <w:pPr>
        <w:rPr>
          <w:szCs w:val="24"/>
        </w:rPr>
      </w:pPr>
      <w:r w:rsidRPr="00946248">
        <w:rPr>
          <w:szCs w:val="24"/>
        </w:rPr>
        <w:t>Page</w:t>
      </w:r>
      <w:r w:rsidR="003C5E28" w:rsidRPr="00946248">
        <w:rPr>
          <w:szCs w:val="24"/>
        </w:rPr>
        <w:t xml:space="preserve"> 1:</w:t>
      </w:r>
      <w:r w:rsidR="003C5E28" w:rsidRPr="001F598C">
        <w:rPr>
          <w:b/>
          <w:szCs w:val="24"/>
        </w:rPr>
        <w:t xml:space="preserve"> </w:t>
      </w:r>
      <w:r w:rsidR="003C5E28" w:rsidRPr="001F598C">
        <w:rPr>
          <w:rFonts w:eastAsia="Times New Roman" w:cs="Times New Roman"/>
          <w:szCs w:val="24"/>
          <w:lang w:eastAsia="en-US"/>
        </w:rPr>
        <w:t>Addendum 1: It is noted that subsequent to the issuance of the PER that the NNSA FDO exercised her authority on December 5, 2012, making</w:t>
      </w:r>
      <w:r w:rsidR="009564E6">
        <w:rPr>
          <w:rFonts w:eastAsia="Times New Roman" w:cs="Times New Roman"/>
          <w:szCs w:val="24"/>
          <w:lang w:eastAsia="en-US"/>
        </w:rPr>
        <w:t xml:space="preserve"> </w:t>
      </w:r>
      <w:r w:rsidR="003C5E28" w:rsidRPr="001F598C">
        <w:rPr>
          <w:rFonts w:eastAsia="Times New Roman" w:cs="Times New Roman"/>
          <w:szCs w:val="24"/>
          <w:lang w:eastAsia="en-US"/>
        </w:rPr>
        <w:t xml:space="preserve">an adjustment to the recommended incentive fee, which resulted in the Contractor earning the award term. </w:t>
      </w:r>
      <w:r w:rsidR="009564E6">
        <w:rPr>
          <w:rFonts w:eastAsia="Times New Roman" w:cs="Times New Roman"/>
          <w:szCs w:val="24"/>
          <w:lang w:eastAsia="en-US"/>
        </w:rPr>
        <w:t xml:space="preserve"> </w:t>
      </w:r>
      <w:r w:rsidR="00946248" w:rsidRPr="00946248">
        <w:rPr>
          <w:i/>
          <w:szCs w:val="24"/>
        </w:rPr>
        <w:t xml:space="preserve">The Fee Determining Officer </w:t>
      </w:r>
      <w:r w:rsidR="00946248">
        <w:rPr>
          <w:i/>
          <w:szCs w:val="24"/>
        </w:rPr>
        <w:t>wa</w:t>
      </w:r>
      <w:r w:rsidR="00946248" w:rsidRPr="00946248">
        <w:rPr>
          <w:i/>
          <w:szCs w:val="24"/>
        </w:rPr>
        <w:t>s Neile Miller</w:t>
      </w:r>
      <w:r w:rsidR="00946248">
        <w:rPr>
          <w:i/>
          <w:szCs w:val="24"/>
        </w:rPr>
        <w:t>,</w:t>
      </w:r>
      <w:r w:rsidR="00946248" w:rsidRPr="00946248">
        <w:rPr>
          <w:i/>
          <w:szCs w:val="24"/>
        </w:rPr>
        <w:t xml:space="preserve"> </w:t>
      </w:r>
      <w:r w:rsidR="00946248">
        <w:rPr>
          <w:i/>
          <w:szCs w:val="24"/>
        </w:rPr>
        <w:t xml:space="preserve">then Deputy and now Acting </w:t>
      </w:r>
      <w:r w:rsidR="00946248" w:rsidRPr="00946248">
        <w:rPr>
          <w:i/>
          <w:szCs w:val="24"/>
        </w:rPr>
        <w:t>NNSA Administrator.</w:t>
      </w:r>
      <w:r w:rsidR="00946248">
        <w:rPr>
          <w:szCs w:val="24"/>
        </w:rPr>
        <w:t xml:space="preserve"> </w:t>
      </w:r>
    </w:p>
    <w:p w:rsidR="00FA3886" w:rsidRDefault="00FA3886" w:rsidP="003C4C7E">
      <w:pPr>
        <w:rPr>
          <w:b/>
          <w:szCs w:val="24"/>
        </w:rPr>
      </w:pPr>
    </w:p>
    <w:p w:rsidR="00FA3886" w:rsidRDefault="00BA2A78" w:rsidP="003C4C7E">
      <w:pPr>
        <w:rPr>
          <w:rFonts w:eastAsia="Times New Roman" w:cs="Times New Roman"/>
          <w:szCs w:val="24"/>
          <w:lang w:eastAsia="en-US"/>
        </w:rPr>
      </w:pPr>
      <w:r w:rsidRPr="00946248">
        <w:rPr>
          <w:szCs w:val="24"/>
        </w:rPr>
        <w:t>Page</w:t>
      </w:r>
      <w:r w:rsidR="003C5E28" w:rsidRPr="00946248">
        <w:rPr>
          <w:szCs w:val="24"/>
        </w:rPr>
        <w:t xml:space="preserve"> 2:</w:t>
      </w:r>
      <w:r w:rsidR="003C5E28" w:rsidRPr="001F598C">
        <w:rPr>
          <w:b/>
          <w:szCs w:val="24"/>
        </w:rPr>
        <w:t xml:space="preserve"> </w:t>
      </w:r>
      <w:r w:rsidR="003C5E28" w:rsidRPr="001F598C">
        <w:rPr>
          <w:rFonts w:eastAsia="Times New Roman" w:cs="Times New Roman"/>
          <w:szCs w:val="24"/>
          <w:lang w:eastAsia="en-US"/>
        </w:rPr>
        <w:t xml:space="preserve">The Contractor earned 78% of its available incentive fee and did not meet the incentive fee gateway of 80% to be eligible to earn the award term. Although the Contractor successfully completed all five ATI targets, it failed to qualify for an additional year of term. </w:t>
      </w:r>
      <w:r w:rsidR="009564E6">
        <w:rPr>
          <w:rFonts w:eastAsia="Times New Roman" w:cs="Times New Roman"/>
          <w:szCs w:val="24"/>
          <w:lang w:eastAsia="en-US"/>
        </w:rPr>
        <w:t xml:space="preserve">  </w:t>
      </w:r>
    </w:p>
    <w:p w:rsidR="00FA3886" w:rsidRDefault="00FA3886" w:rsidP="003C4C7E">
      <w:pPr>
        <w:rPr>
          <w:rFonts w:eastAsia="Times New Roman" w:cs="Times New Roman"/>
          <w:szCs w:val="24"/>
          <w:lang w:eastAsia="en-US"/>
        </w:rPr>
      </w:pPr>
    </w:p>
    <w:p w:rsidR="00FA3886" w:rsidRDefault="00BA2A78" w:rsidP="003C4C7E">
      <w:pPr>
        <w:rPr>
          <w:rFonts w:eastAsia="Times New Roman" w:cs="Times New Roman"/>
          <w:szCs w:val="24"/>
          <w:lang w:eastAsia="en-US"/>
        </w:rPr>
      </w:pPr>
      <w:r>
        <w:rPr>
          <w:rFonts w:eastAsia="Times New Roman" w:cs="Times New Roman"/>
          <w:szCs w:val="24"/>
          <w:lang w:eastAsia="en-US"/>
        </w:rPr>
        <w:t>Page</w:t>
      </w:r>
      <w:r w:rsidR="003C5E28" w:rsidRPr="001F598C">
        <w:rPr>
          <w:rFonts w:eastAsia="Times New Roman" w:cs="Times New Roman"/>
          <w:szCs w:val="24"/>
          <w:lang w:eastAsia="en-US"/>
        </w:rPr>
        <w:t xml:space="preserve"> 3: All programs objectives were performed at the excellent</w:t>
      </w:r>
      <w:r w:rsidR="009564E6">
        <w:rPr>
          <w:rFonts w:eastAsia="Times New Roman" w:cs="Times New Roman"/>
          <w:szCs w:val="24"/>
          <w:lang w:eastAsia="en-US"/>
        </w:rPr>
        <w:t xml:space="preserve"> </w:t>
      </w:r>
      <w:r w:rsidR="003C5E28" w:rsidRPr="001F598C">
        <w:rPr>
          <w:rFonts w:eastAsia="Times New Roman" w:cs="Times New Roman"/>
          <w:szCs w:val="24"/>
          <w:lang w:eastAsia="en-US"/>
        </w:rPr>
        <w:t xml:space="preserve">level with the exception of ICF, which was rated very good by LSO and excellent by the Contractor. Although the Contractor met or exceeded nearly all of the performance targets, evaluation criteria, and milestones associated with the program objectives, there were key milestones on the NIC Program that were </w:t>
      </w:r>
      <w:r w:rsidR="004176DB" w:rsidRPr="001F598C">
        <w:rPr>
          <w:rFonts w:eastAsia="Times New Roman" w:cs="Times New Roman"/>
          <w:szCs w:val="24"/>
          <w:lang w:eastAsia="en-US"/>
        </w:rPr>
        <w:t xml:space="preserve">not </w:t>
      </w:r>
      <w:r w:rsidR="004176DB">
        <w:rPr>
          <w:rFonts w:eastAsia="Times New Roman" w:cs="Times New Roman"/>
          <w:szCs w:val="24"/>
          <w:lang w:eastAsia="en-US"/>
        </w:rPr>
        <w:t>completed</w:t>
      </w:r>
      <w:r w:rsidR="003C5E28" w:rsidRPr="001F598C">
        <w:rPr>
          <w:rFonts w:eastAsia="Times New Roman" w:cs="Times New Roman"/>
          <w:szCs w:val="24"/>
          <w:lang w:eastAsia="en-US"/>
        </w:rPr>
        <w:t xml:space="preserve"> as well as other NIC performance issues t</w:t>
      </w:r>
      <w:r w:rsidR="009564E6">
        <w:rPr>
          <w:rFonts w:eastAsia="Times New Roman" w:cs="Times New Roman"/>
          <w:szCs w:val="24"/>
          <w:lang w:eastAsia="en-US"/>
        </w:rPr>
        <w:t xml:space="preserve"> </w:t>
      </w:r>
      <w:r w:rsidR="003C5E28" w:rsidRPr="001F598C">
        <w:rPr>
          <w:rFonts w:eastAsia="Times New Roman" w:cs="Times New Roman"/>
          <w:szCs w:val="24"/>
          <w:lang w:eastAsia="en-US"/>
        </w:rPr>
        <w:t xml:space="preserve">hat resulted in the programs rating </w:t>
      </w:r>
      <w:r w:rsidR="004176DB" w:rsidRPr="001F598C">
        <w:rPr>
          <w:rFonts w:eastAsia="Times New Roman" w:cs="Times New Roman"/>
          <w:szCs w:val="24"/>
          <w:lang w:eastAsia="en-US"/>
        </w:rPr>
        <w:t xml:space="preserve">being </w:t>
      </w:r>
      <w:r w:rsidR="004176DB">
        <w:rPr>
          <w:rFonts w:eastAsia="Times New Roman" w:cs="Times New Roman"/>
          <w:szCs w:val="24"/>
          <w:lang w:eastAsia="en-US"/>
        </w:rPr>
        <w:t>downgraded</w:t>
      </w:r>
      <w:r w:rsidR="003C5E28" w:rsidRPr="001F598C">
        <w:rPr>
          <w:rFonts w:eastAsia="Times New Roman" w:cs="Times New Roman"/>
          <w:szCs w:val="24"/>
          <w:lang w:eastAsia="en-US"/>
        </w:rPr>
        <w:t xml:space="preserve"> from excellent to very good. The NIC was one of </w:t>
      </w:r>
      <w:r w:rsidR="00FA3886">
        <w:rPr>
          <w:rFonts w:eastAsia="Times New Roman" w:cs="Times New Roman"/>
          <w:szCs w:val="24"/>
          <w:lang w:eastAsia="en-US"/>
        </w:rPr>
        <w:t>the Contractor’s major programs</w:t>
      </w:r>
      <w:r w:rsidR="009564E6">
        <w:rPr>
          <w:rFonts w:eastAsia="Times New Roman" w:cs="Times New Roman"/>
          <w:szCs w:val="24"/>
          <w:lang w:eastAsia="en-US"/>
        </w:rPr>
        <w:t xml:space="preserve"> </w:t>
      </w:r>
      <w:r w:rsidR="003C5E28" w:rsidRPr="001F598C">
        <w:rPr>
          <w:rFonts w:eastAsia="Times New Roman" w:cs="Times New Roman"/>
          <w:szCs w:val="24"/>
          <w:lang w:eastAsia="en-US"/>
        </w:rPr>
        <w:t>in FY 2012. Since nearly all of the programs performance measures were rated excellent, the earned essential fee of 90% is at the top of the very good ran</w:t>
      </w:r>
      <w:r w:rsidR="00FA3886">
        <w:rPr>
          <w:rFonts w:eastAsia="Times New Roman" w:cs="Times New Roman"/>
          <w:szCs w:val="24"/>
          <w:lang w:eastAsia="en-US"/>
        </w:rPr>
        <w:t>ge (76% to 90%). The Contractor</w:t>
      </w:r>
      <w:r w:rsidR="009564E6">
        <w:rPr>
          <w:rFonts w:eastAsia="Times New Roman" w:cs="Times New Roman"/>
          <w:szCs w:val="24"/>
          <w:lang w:eastAsia="en-US"/>
        </w:rPr>
        <w:t xml:space="preserve"> </w:t>
      </w:r>
      <w:r w:rsidR="003C5E28" w:rsidRPr="001F598C">
        <w:rPr>
          <w:rFonts w:eastAsia="Times New Roman" w:cs="Times New Roman"/>
          <w:szCs w:val="24"/>
          <w:lang w:eastAsia="en-US"/>
        </w:rPr>
        <w:t xml:space="preserve">successfully completed 8 out of 9 stretch targets earning 89% of its available stretch incentive fee and 90% of its total incentive fee available for programs. </w:t>
      </w:r>
      <w:r w:rsidR="009564E6">
        <w:rPr>
          <w:rFonts w:eastAsia="Times New Roman" w:cs="Times New Roman"/>
          <w:szCs w:val="24"/>
          <w:lang w:eastAsia="en-US"/>
        </w:rPr>
        <w:t xml:space="preserve">   </w:t>
      </w:r>
    </w:p>
    <w:p w:rsidR="00FA3886" w:rsidRDefault="00FA3886" w:rsidP="003C4C7E">
      <w:pPr>
        <w:rPr>
          <w:rFonts w:eastAsia="Times New Roman" w:cs="Times New Roman"/>
          <w:szCs w:val="24"/>
          <w:lang w:eastAsia="en-US"/>
        </w:rPr>
      </w:pPr>
    </w:p>
    <w:p w:rsidR="00FA3886" w:rsidRDefault="00BA2A78" w:rsidP="003C4C7E">
      <w:pPr>
        <w:rPr>
          <w:b/>
          <w:szCs w:val="24"/>
        </w:rPr>
      </w:pPr>
      <w:r>
        <w:rPr>
          <w:rFonts w:eastAsia="Times New Roman" w:cs="Times New Roman"/>
          <w:szCs w:val="24"/>
          <w:lang w:eastAsia="en-US"/>
        </w:rPr>
        <w:t>Page</w:t>
      </w:r>
      <w:r w:rsidR="003C5E28" w:rsidRPr="001F598C">
        <w:rPr>
          <w:rFonts w:eastAsia="Times New Roman" w:cs="Times New Roman"/>
          <w:szCs w:val="24"/>
          <w:lang w:eastAsia="en-US"/>
        </w:rPr>
        <w:t xml:space="preserve"> 4: Studied future LEP concepts, including a significant effort dedicated to the W78/W88 120-</w:t>
      </w:r>
      <w:r w:rsidR="009564E6">
        <w:rPr>
          <w:rFonts w:eastAsia="Times New Roman" w:cs="Times New Roman"/>
          <w:szCs w:val="24"/>
          <w:lang w:eastAsia="en-US"/>
        </w:rPr>
        <w:t xml:space="preserve"> </w:t>
      </w:r>
      <w:r w:rsidR="003C5E28" w:rsidRPr="001F598C">
        <w:rPr>
          <w:rFonts w:eastAsia="Times New Roman" w:cs="Times New Roman"/>
          <w:szCs w:val="24"/>
          <w:lang w:eastAsia="en-US"/>
        </w:rPr>
        <w:t xml:space="preserve">day study; and supported future LEP options with a major safety experiment at LLNL’s Superblock and excellent progress on maturation </w:t>
      </w:r>
      <w:r w:rsidR="004176DB" w:rsidRPr="001F598C">
        <w:rPr>
          <w:rFonts w:eastAsia="Times New Roman" w:cs="Times New Roman"/>
          <w:szCs w:val="24"/>
          <w:lang w:eastAsia="en-US"/>
        </w:rPr>
        <w:t xml:space="preserve">of </w:t>
      </w:r>
      <w:r w:rsidR="004176DB">
        <w:rPr>
          <w:rFonts w:eastAsia="Times New Roman" w:cs="Times New Roman"/>
          <w:szCs w:val="24"/>
          <w:lang w:eastAsia="en-US"/>
        </w:rPr>
        <w:t>relevant</w:t>
      </w:r>
      <w:r w:rsidR="00FA3886">
        <w:rPr>
          <w:rFonts w:eastAsia="Times New Roman" w:cs="Times New Roman"/>
          <w:szCs w:val="24"/>
          <w:lang w:eastAsia="en-US"/>
        </w:rPr>
        <w:t xml:space="preserve"> technologies… </w:t>
      </w:r>
      <w:r w:rsidR="003C5E28" w:rsidRPr="001F598C">
        <w:rPr>
          <w:rFonts w:eastAsia="Times New Roman" w:cs="Times New Roman"/>
          <w:szCs w:val="24"/>
          <w:lang w:eastAsia="en-US"/>
        </w:rPr>
        <w:t xml:space="preserve">Conducted three integrated weapon experiments (hydrotests) at CFF, including a number of technical “firsts” associated with LLNL’s collaborative all-optical subscale shot with AWE, which gathered data to improve models and design codes. </w:t>
      </w:r>
      <w:r w:rsidR="009564E6">
        <w:rPr>
          <w:rFonts w:eastAsia="Times New Roman" w:cs="Times New Roman"/>
          <w:szCs w:val="24"/>
          <w:lang w:eastAsia="en-US"/>
        </w:rPr>
        <w:t xml:space="preserve"> </w:t>
      </w:r>
      <w:r w:rsidR="009564E6">
        <w:rPr>
          <w:b/>
          <w:szCs w:val="24"/>
        </w:rPr>
        <w:t xml:space="preserve">  </w:t>
      </w:r>
    </w:p>
    <w:p w:rsidR="00FA3886" w:rsidRDefault="00FA3886" w:rsidP="003C4C7E">
      <w:pPr>
        <w:rPr>
          <w:b/>
          <w:szCs w:val="24"/>
        </w:rPr>
      </w:pPr>
    </w:p>
    <w:p w:rsidR="004427B7" w:rsidRDefault="00BA2A78" w:rsidP="003C4C7E">
      <w:pPr>
        <w:rPr>
          <w:b/>
          <w:szCs w:val="24"/>
        </w:rPr>
      </w:pPr>
      <w:r w:rsidRPr="00946248">
        <w:rPr>
          <w:szCs w:val="24"/>
        </w:rPr>
        <w:t>Page</w:t>
      </w:r>
      <w:r w:rsidR="001B438C" w:rsidRPr="00946248">
        <w:rPr>
          <w:szCs w:val="24"/>
        </w:rPr>
        <w:t xml:space="preserve"> 7:</w:t>
      </w:r>
      <w:r w:rsidR="001B438C" w:rsidRPr="001F598C">
        <w:rPr>
          <w:b/>
          <w:szCs w:val="24"/>
        </w:rPr>
        <w:t xml:space="preserve"> </w:t>
      </w:r>
      <w:r w:rsidR="001B438C" w:rsidRPr="001F598C">
        <w:rPr>
          <w:rFonts w:eastAsia="Times New Roman" w:cs="Times New Roman"/>
          <w:szCs w:val="24"/>
          <w:lang w:eastAsia="en-US"/>
        </w:rPr>
        <w:t>NNSA leadership was sensitive to the Contractor’s failure to partner in reaching enterprise solutions to significant management challenges. Moreover, the lack of engagement by parent companies, e.g. Board of Governors, to ensure that NNSA leadership issues and concerns were addressed in resolving these significant management</w:t>
      </w:r>
      <w:r w:rsidR="009564E6">
        <w:rPr>
          <w:rFonts w:eastAsia="Times New Roman" w:cs="Times New Roman"/>
          <w:szCs w:val="24"/>
          <w:lang w:eastAsia="en-US"/>
        </w:rPr>
        <w:t xml:space="preserve"> </w:t>
      </w:r>
      <w:r w:rsidR="001B438C" w:rsidRPr="001F598C">
        <w:rPr>
          <w:rFonts w:eastAsia="Times New Roman" w:cs="Times New Roman"/>
          <w:szCs w:val="24"/>
          <w:lang w:eastAsia="en-US"/>
        </w:rPr>
        <w:t>challenges was also an issue. Lastly, there was inconsistent implementation of the Contractor Assurance System across all functional areas and improvements needed to the institutional QA pro</w:t>
      </w:r>
      <w:r w:rsidR="009564E6">
        <w:rPr>
          <w:rFonts w:eastAsia="Times New Roman" w:cs="Times New Roman"/>
          <w:szCs w:val="24"/>
          <w:lang w:eastAsia="en-US"/>
        </w:rPr>
        <w:t xml:space="preserve"> </w:t>
      </w:r>
      <w:r w:rsidR="001B438C" w:rsidRPr="001F598C">
        <w:rPr>
          <w:rFonts w:eastAsia="Times New Roman" w:cs="Times New Roman"/>
          <w:szCs w:val="24"/>
          <w:lang w:eastAsia="en-US"/>
        </w:rPr>
        <w:t xml:space="preserve">gram. </w:t>
      </w:r>
      <w:r w:rsidR="009564E6">
        <w:rPr>
          <w:rFonts w:eastAsia="Times New Roman" w:cs="Times New Roman"/>
          <w:szCs w:val="24"/>
          <w:lang w:eastAsia="en-US"/>
        </w:rPr>
        <w:t xml:space="preserve"> </w:t>
      </w:r>
      <w:r w:rsidR="009564E6">
        <w:rPr>
          <w:b/>
          <w:szCs w:val="24"/>
        </w:rPr>
        <w:t xml:space="preserve">  </w:t>
      </w:r>
    </w:p>
    <w:p w:rsidR="004427B7" w:rsidRDefault="004427B7" w:rsidP="003C4C7E">
      <w:pPr>
        <w:rPr>
          <w:b/>
          <w:szCs w:val="24"/>
        </w:rPr>
      </w:pPr>
    </w:p>
    <w:p w:rsidR="004427B7" w:rsidRDefault="00BA2A78" w:rsidP="003C4C7E">
      <w:pPr>
        <w:rPr>
          <w:b/>
          <w:szCs w:val="24"/>
        </w:rPr>
      </w:pPr>
      <w:r w:rsidRPr="00BC168B">
        <w:rPr>
          <w:szCs w:val="24"/>
        </w:rPr>
        <w:t>Page</w:t>
      </w:r>
      <w:r w:rsidR="001B438C" w:rsidRPr="00BC168B">
        <w:rPr>
          <w:szCs w:val="24"/>
        </w:rPr>
        <w:t xml:space="preserve"> 8:</w:t>
      </w:r>
      <w:r w:rsidR="001B438C" w:rsidRPr="001F598C">
        <w:rPr>
          <w:b/>
          <w:szCs w:val="24"/>
        </w:rPr>
        <w:t xml:space="preserve"> </w:t>
      </w:r>
      <w:r w:rsidR="001B438C" w:rsidRPr="001F598C">
        <w:rPr>
          <w:rFonts w:eastAsia="Times New Roman" w:cs="Times New Roman"/>
          <w:szCs w:val="24"/>
          <w:lang w:eastAsia="en-US"/>
        </w:rPr>
        <w:t xml:space="preserve">Eliminated all NIF special allocations, e.g. SCAP rates, and submitted a revised disclosure statement that corrected other potential Cost Accounting Standards (CAS) non-compliances. </w:t>
      </w:r>
      <w:r w:rsidR="009564E6">
        <w:rPr>
          <w:rFonts w:eastAsia="Times New Roman" w:cs="Times New Roman"/>
          <w:szCs w:val="24"/>
          <w:lang w:eastAsia="en-US"/>
        </w:rPr>
        <w:t xml:space="preserve"> </w:t>
      </w:r>
      <w:r w:rsidR="009564E6">
        <w:rPr>
          <w:b/>
          <w:szCs w:val="24"/>
        </w:rPr>
        <w:t xml:space="preserve">  </w:t>
      </w:r>
    </w:p>
    <w:p w:rsidR="004427B7" w:rsidRDefault="004427B7" w:rsidP="003C4C7E">
      <w:pPr>
        <w:rPr>
          <w:b/>
          <w:szCs w:val="24"/>
        </w:rPr>
      </w:pPr>
    </w:p>
    <w:p w:rsidR="004427B7" w:rsidRPr="00564994" w:rsidRDefault="00BA2A78" w:rsidP="003C4C7E">
      <w:pPr>
        <w:rPr>
          <w:rFonts w:eastAsia="Times New Roman" w:cs="Times New Roman"/>
          <w:szCs w:val="24"/>
          <w:lang w:eastAsia="en-US"/>
        </w:rPr>
      </w:pPr>
      <w:r w:rsidRPr="00BC168B">
        <w:rPr>
          <w:szCs w:val="24"/>
        </w:rPr>
        <w:t>Page</w:t>
      </w:r>
      <w:r w:rsidR="001B438C" w:rsidRPr="00BC168B">
        <w:rPr>
          <w:szCs w:val="24"/>
        </w:rPr>
        <w:t xml:space="preserve"> 10:</w:t>
      </w:r>
      <w:r w:rsidR="001B438C" w:rsidRPr="001F598C">
        <w:rPr>
          <w:b/>
          <w:szCs w:val="24"/>
        </w:rPr>
        <w:t xml:space="preserve"> </w:t>
      </w:r>
      <w:r w:rsidR="001B438C" w:rsidRPr="001F598C">
        <w:rPr>
          <w:rFonts w:eastAsia="Times New Roman" w:cs="Times New Roman"/>
          <w:szCs w:val="24"/>
          <w:lang w:eastAsia="en-US"/>
        </w:rPr>
        <w:t>Assessed and innovated options for the stockpile, including for the W78/W88 120-day study and the Air Force-led Long-Range Stand-Off (LRSO) study</w:t>
      </w:r>
      <w:r w:rsidR="001B438C" w:rsidRPr="00BC168B">
        <w:rPr>
          <w:rFonts w:eastAsia="Times New Roman" w:cs="Times New Roman"/>
          <w:szCs w:val="24"/>
          <w:lang w:eastAsia="en-US"/>
        </w:rPr>
        <w:t>.</w:t>
      </w:r>
      <w:r w:rsidR="009564E6" w:rsidRPr="00BC168B">
        <w:rPr>
          <w:rFonts w:eastAsia="Times New Roman" w:cs="Times New Roman"/>
          <w:szCs w:val="24"/>
          <w:lang w:eastAsia="en-US"/>
        </w:rPr>
        <w:t xml:space="preserve"> </w:t>
      </w:r>
      <w:r w:rsidR="009564E6" w:rsidRPr="00BC168B">
        <w:rPr>
          <w:szCs w:val="24"/>
        </w:rPr>
        <w:t xml:space="preserve"> </w:t>
      </w:r>
      <w:r w:rsidR="00BC168B" w:rsidRPr="00BC168B">
        <w:rPr>
          <w:i/>
          <w:szCs w:val="24"/>
        </w:rPr>
        <w:t>As a question, coul</w:t>
      </w:r>
      <w:r w:rsidR="00BC168B">
        <w:rPr>
          <w:i/>
          <w:szCs w:val="24"/>
        </w:rPr>
        <w:t>d the LRSO</w:t>
      </w:r>
      <w:r w:rsidR="00BC168B" w:rsidRPr="00BC168B">
        <w:rPr>
          <w:i/>
          <w:szCs w:val="24"/>
        </w:rPr>
        <w:t xml:space="preserve"> possibly be a new air-launched cruise missile</w:t>
      </w:r>
      <w:r w:rsidR="006140BA">
        <w:rPr>
          <w:i/>
          <w:szCs w:val="24"/>
        </w:rPr>
        <w:t xml:space="preserve"> (ACLM)</w:t>
      </w:r>
      <w:r w:rsidR="004176DB" w:rsidRPr="00BC168B">
        <w:rPr>
          <w:i/>
          <w:szCs w:val="24"/>
        </w:rPr>
        <w:t>,</w:t>
      </w:r>
      <w:r w:rsidR="004176DB">
        <w:rPr>
          <w:i/>
          <w:szCs w:val="24"/>
        </w:rPr>
        <w:t xml:space="preserve"> while</w:t>
      </w:r>
      <w:r w:rsidR="006140BA">
        <w:rPr>
          <w:i/>
          <w:szCs w:val="24"/>
        </w:rPr>
        <w:t xml:space="preserve"> at the same time </w:t>
      </w:r>
      <w:r w:rsidR="00564994">
        <w:rPr>
          <w:i/>
          <w:szCs w:val="24"/>
        </w:rPr>
        <w:t>according to the Pantex Performance Evaluation Report</w:t>
      </w:r>
      <w:r w:rsidR="006140BA">
        <w:rPr>
          <w:i/>
          <w:szCs w:val="24"/>
        </w:rPr>
        <w:t xml:space="preserve"> </w:t>
      </w:r>
      <w:r w:rsidR="00564994">
        <w:rPr>
          <w:i/>
          <w:szCs w:val="24"/>
        </w:rPr>
        <w:t xml:space="preserve">all </w:t>
      </w:r>
      <w:r w:rsidR="006140BA">
        <w:rPr>
          <w:i/>
          <w:szCs w:val="24"/>
        </w:rPr>
        <w:t>ACLM W80</w:t>
      </w:r>
      <w:r w:rsidR="00564994">
        <w:rPr>
          <w:i/>
          <w:szCs w:val="24"/>
        </w:rPr>
        <w:t>-0</w:t>
      </w:r>
      <w:r w:rsidR="006140BA">
        <w:rPr>
          <w:i/>
          <w:szCs w:val="24"/>
        </w:rPr>
        <w:t xml:space="preserve"> warhead</w:t>
      </w:r>
      <w:r w:rsidR="00564994">
        <w:rPr>
          <w:i/>
          <w:szCs w:val="24"/>
        </w:rPr>
        <w:t>s have been dismantled</w:t>
      </w:r>
      <w:r w:rsidR="00BC168B" w:rsidRPr="00BC168B">
        <w:rPr>
          <w:i/>
          <w:szCs w:val="24"/>
        </w:rPr>
        <w:t xml:space="preserve">? </w:t>
      </w:r>
    </w:p>
    <w:p w:rsidR="004427B7" w:rsidRDefault="004427B7" w:rsidP="003C4C7E">
      <w:pPr>
        <w:rPr>
          <w:b/>
          <w:szCs w:val="24"/>
        </w:rPr>
      </w:pPr>
    </w:p>
    <w:p w:rsidR="004427B7" w:rsidRDefault="00BA2A78" w:rsidP="003C4C7E">
      <w:pPr>
        <w:rPr>
          <w:b/>
          <w:szCs w:val="24"/>
        </w:rPr>
      </w:pPr>
      <w:r w:rsidRPr="00BC168B">
        <w:rPr>
          <w:szCs w:val="24"/>
        </w:rPr>
        <w:t>Page</w:t>
      </w:r>
      <w:r w:rsidR="001B438C" w:rsidRPr="00BC168B">
        <w:rPr>
          <w:szCs w:val="24"/>
        </w:rPr>
        <w:t xml:space="preserve"> 11:</w:t>
      </w:r>
      <w:r w:rsidR="001B438C" w:rsidRPr="001F598C">
        <w:rPr>
          <w:b/>
          <w:szCs w:val="24"/>
        </w:rPr>
        <w:t xml:space="preserve"> </w:t>
      </w:r>
      <w:r w:rsidR="001B438C" w:rsidRPr="001F598C">
        <w:rPr>
          <w:rFonts w:eastAsia="Times New Roman" w:cs="Times New Roman"/>
          <w:szCs w:val="24"/>
          <w:lang w:eastAsia="en-US"/>
        </w:rPr>
        <w:t>Executed three integrated weapon experiments (hydrotests) at CFF. Two were hosted shots for LANL and SNL to address questions related</w:t>
      </w:r>
      <w:r w:rsidR="009564E6">
        <w:rPr>
          <w:rFonts w:eastAsia="Times New Roman" w:cs="Times New Roman"/>
          <w:szCs w:val="24"/>
          <w:lang w:eastAsia="en-US"/>
        </w:rPr>
        <w:t xml:space="preserve"> </w:t>
      </w:r>
      <w:r w:rsidR="001B438C" w:rsidRPr="001F598C">
        <w:rPr>
          <w:rFonts w:eastAsia="Times New Roman" w:cs="Times New Roman"/>
          <w:szCs w:val="24"/>
          <w:lang w:eastAsia="en-US"/>
        </w:rPr>
        <w:t>to two stockpile systems. LLNL's shot was a major experiment in support of future certification strategies that are part of an ongoing collaboration between LLNL, LANL, and AWE</w:t>
      </w:r>
      <w:r w:rsidR="004176DB" w:rsidRPr="001F598C">
        <w:rPr>
          <w:rFonts w:eastAsia="Times New Roman" w:cs="Times New Roman"/>
          <w:szCs w:val="24"/>
          <w:lang w:eastAsia="en-US"/>
        </w:rPr>
        <w:t xml:space="preserve">, </w:t>
      </w:r>
      <w:r w:rsidR="004176DB">
        <w:rPr>
          <w:rFonts w:eastAsia="Times New Roman" w:cs="Times New Roman"/>
          <w:szCs w:val="24"/>
          <w:lang w:eastAsia="en-US"/>
        </w:rPr>
        <w:t>and</w:t>
      </w:r>
      <w:r w:rsidR="001B438C" w:rsidRPr="001F598C">
        <w:rPr>
          <w:rFonts w:eastAsia="Times New Roman" w:cs="Times New Roman"/>
          <w:szCs w:val="24"/>
          <w:lang w:eastAsia="en-US"/>
        </w:rPr>
        <w:t xml:space="preserve"> demonstrated number </w:t>
      </w:r>
      <w:r w:rsidR="004176DB" w:rsidRPr="001F598C">
        <w:rPr>
          <w:rFonts w:eastAsia="Times New Roman" w:cs="Times New Roman"/>
          <w:szCs w:val="24"/>
          <w:lang w:eastAsia="en-US"/>
        </w:rPr>
        <w:t xml:space="preserve">of </w:t>
      </w:r>
      <w:r w:rsidR="004176DB">
        <w:rPr>
          <w:rFonts w:eastAsia="Times New Roman" w:cs="Times New Roman"/>
          <w:szCs w:val="24"/>
          <w:lang w:eastAsia="en-US"/>
        </w:rPr>
        <w:t>technical</w:t>
      </w:r>
      <w:r w:rsidR="001B438C" w:rsidRPr="001F598C">
        <w:rPr>
          <w:rFonts w:eastAsia="Times New Roman" w:cs="Times New Roman"/>
          <w:szCs w:val="24"/>
          <w:lang w:eastAsia="en-US"/>
        </w:rPr>
        <w:t xml:space="preserve"> "firsts" as the first scaled all-</w:t>
      </w:r>
      <w:r w:rsidR="004176DB" w:rsidRPr="001F598C">
        <w:rPr>
          <w:rFonts w:eastAsia="Times New Roman" w:cs="Times New Roman"/>
          <w:szCs w:val="24"/>
          <w:lang w:eastAsia="en-US"/>
        </w:rPr>
        <w:t xml:space="preserve">optical </w:t>
      </w:r>
      <w:r w:rsidR="004176DB">
        <w:rPr>
          <w:rFonts w:eastAsia="Times New Roman" w:cs="Times New Roman"/>
          <w:szCs w:val="24"/>
          <w:lang w:eastAsia="en-US"/>
        </w:rPr>
        <w:t>shot</w:t>
      </w:r>
      <w:r w:rsidR="001B438C" w:rsidRPr="001F598C">
        <w:rPr>
          <w:rFonts w:eastAsia="Times New Roman" w:cs="Times New Roman"/>
          <w:szCs w:val="24"/>
          <w:lang w:eastAsia="en-US"/>
        </w:rPr>
        <w:t xml:space="preserve"> at CFF. LLNL used the data from this shot to improve the models and design codes for a stockpile system. </w:t>
      </w:r>
      <w:r w:rsidR="009564E6">
        <w:rPr>
          <w:rFonts w:eastAsia="Times New Roman" w:cs="Times New Roman"/>
          <w:szCs w:val="24"/>
          <w:lang w:eastAsia="en-US"/>
        </w:rPr>
        <w:t xml:space="preserve"> </w:t>
      </w:r>
      <w:r w:rsidR="009564E6">
        <w:rPr>
          <w:b/>
          <w:szCs w:val="24"/>
        </w:rPr>
        <w:t xml:space="preserve"> </w:t>
      </w:r>
    </w:p>
    <w:p w:rsidR="004427B7" w:rsidRDefault="004427B7" w:rsidP="003C4C7E">
      <w:pPr>
        <w:rPr>
          <w:b/>
          <w:szCs w:val="24"/>
        </w:rPr>
      </w:pPr>
    </w:p>
    <w:p w:rsidR="004427B7" w:rsidRDefault="00BA2A78" w:rsidP="003C4C7E">
      <w:pPr>
        <w:rPr>
          <w:b/>
          <w:szCs w:val="24"/>
        </w:rPr>
      </w:pPr>
      <w:r w:rsidRPr="006140BA">
        <w:rPr>
          <w:szCs w:val="24"/>
        </w:rPr>
        <w:t>Page</w:t>
      </w:r>
      <w:r w:rsidR="001B438C" w:rsidRPr="006140BA">
        <w:rPr>
          <w:szCs w:val="24"/>
        </w:rPr>
        <w:t xml:space="preserve"> 11:</w:t>
      </w:r>
      <w:r w:rsidR="001B438C" w:rsidRPr="001F598C">
        <w:rPr>
          <w:b/>
          <w:szCs w:val="24"/>
        </w:rPr>
        <w:t xml:space="preserve"> </w:t>
      </w:r>
      <w:r w:rsidR="00946248">
        <w:rPr>
          <w:szCs w:val="24"/>
        </w:rPr>
        <w:t>I</w:t>
      </w:r>
      <w:r w:rsidR="001B438C" w:rsidRPr="001F598C">
        <w:rPr>
          <w:rFonts w:eastAsia="Times New Roman" w:cs="Times New Roman"/>
          <w:szCs w:val="24"/>
          <w:lang w:eastAsia="en-US"/>
        </w:rPr>
        <w:t>t is noted that the Contractor failed to achieve its stretch target (3.</w:t>
      </w:r>
      <w:r w:rsidR="009564E6">
        <w:rPr>
          <w:rFonts w:eastAsia="Times New Roman" w:cs="Times New Roman"/>
          <w:szCs w:val="24"/>
          <w:lang w:eastAsia="en-US"/>
        </w:rPr>
        <w:t xml:space="preserve"> </w:t>
      </w:r>
      <w:r w:rsidR="001B438C" w:rsidRPr="001F598C">
        <w:rPr>
          <w:rFonts w:eastAsia="Times New Roman" w:cs="Times New Roman"/>
          <w:szCs w:val="24"/>
          <w:lang w:eastAsia="en-US"/>
        </w:rPr>
        <w:t>2.1) under ICF as well as the NNSA multi-site target (2.1) on achieving ignition, resulting in an</w:t>
      </w:r>
      <w:r w:rsidR="009564E6">
        <w:rPr>
          <w:rFonts w:eastAsia="Times New Roman" w:cs="Times New Roman"/>
          <w:szCs w:val="24"/>
          <w:lang w:eastAsia="en-US"/>
        </w:rPr>
        <w:t xml:space="preserve"> </w:t>
      </w:r>
      <w:r w:rsidR="001B438C" w:rsidRPr="001F598C">
        <w:rPr>
          <w:rFonts w:eastAsia="Times New Roman" w:cs="Times New Roman"/>
          <w:szCs w:val="24"/>
          <w:lang w:eastAsia="en-US"/>
        </w:rPr>
        <w:t xml:space="preserve">additional reduction in fee of over $1.3 million ($429,783 stretch + $892,627 multi-site) above and beyond the essential fee. </w:t>
      </w:r>
      <w:r w:rsidR="009564E6">
        <w:rPr>
          <w:rFonts w:eastAsia="Times New Roman" w:cs="Times New Roman"/>
          <w:szCs w:val="24"/>
          <w:lang w:eastAsia="en-US"/>
        </w:rPr>
        <w:t xml:space="preserve"> </w:t>
      </w:r>
      <w:r w:rsidR="009564E6">
        <w:rPr>
          <w:b/>
          <w:szCs w:val="24"/>
        </w:rPr>
        <w:t xml:space="preserve"> </w:t>
      </w:r>
    </w:p>
    <w:p w:rsidR="004427B7" w:rsidRDefault="004427B7" w:rsidP="003C4C7E">
      <w:pPr>
        <w:rPr>
          <w:b/>
          <w:szCs w:val="24"/>
        </w:rPr>
      </w:pPr>
    </w:p>
    <w:p w:rsidR="004427B7" w:rsidRDefault="00BA2A78" w:rsidP="003C4C7E">
      <w:pPr>
        <w:rPr>
          <w:b/>
          <w:szCs w:val="24"/>
        </w:rPr>
      </w:pPr>
      <w:r w:rsidRPr="006140BA">
        <w:rPr>
          <w:szCs w:val="24"/>
        </w:rPr>
        <w:t>Page</w:t>
      </w:r>
      <w:r w:rsidR="001B438C" w:rsidRPr="006140BA">
        <w:rPr>
          <w:szCs w:val="24"/>
        </w:rPr>
        <w:t xml:space="preserve"> 11:</w:t>
      </w:r>
      <w:r w:rsidR="001B438C" w:rsidRPr="001F598C">
        <w:rPr>
          <w:b/>
          <w:szCs w:val="24"/>
        </w:rPr>
        <w:t xml:space="preserve"> </w:t>
      </w:r>
      <w:r w:rsidR="001B438C" w:rsidRPr="001F598C">
        <w:rPr>
          <w:rFonts w:eastAsia="Times New Roman" w:cs="Times New Roman"/>
          <w:szCs w:val="24"/>
          <w:lang w:eastAsia="en-US"/>
        </w:rPr>
        <w:t>While the Contractor has met the difficult challenge of successfully managing and completing the vast majority of NIC milestones, the program has ended with some key deliverables not being met. Specifically, two very important milestones, alpha heating and ignition were not accomplished. Alth</w:t>
      </w:r>
      <w:r w:rsidR="004427B7">
        <w:rPr>
          <w:rFonts w:eastAsia="Times New Roman" w:cs="Times New Roman"/>
          <w:szCs w:val="24"/>
          <w:lang w:eastAsia="en-US"/>
        </w:rPr>
        <w:t>ough these milestones represent</w:t>
      </w:r>
      <w:r w:rsidR="009564E6">
        <w:rPr>
          <w:rFonts w:eastAsia="Times New Roman" w:cs="Times New Roman"/>
          <w:szCs w:val="24"/>
          <w:lang w:eastAsia="en-US"/>
        </w:rPr>
        <w:t xml:space="preserve"> </w:t>
      </w:r>
      <w:r w:rsidR="001B438C" w:rsidRPr="001F598C">
        <w:rPr>
          <w:rFonts w:eastAsia="Times New Roman" w:cs="Times New Roman"/>
          <w:szCs w:val="24"/>
          <w:lang w:eastAsia="en-US"/>
        </w:rPr>
        <w:t xml:space="preserve">significant scientific breakthroughs and achieving them was always understood to be a great challenge, their importance to the </w:t>
      </w:r>
      <w:r w:rsidR="004176DB" w:rsidRPr="001F598C">
        <w:rPr>
          <w:rFonts w:eastAsia="Times New Roman" w:cs="Times New Roman"/>
          <w:szCs w:val="24"/>
          <w:lang w:eastAsia="en-US"/>
        </w:rPr>
        <w:t xml:space="preserve">future </w:t>
      </w:r>
      <w:r w:rsidR="004176DB">
        <w:rPr>
          <w:rFonts w:eastAsia="Times New Roman" w:cs="Times New Roman"/>
          <w:szCs w:val="24"/>
          <w:lang w:eastAsia="en-US"/>
        </w:rPr>
        <w:t>success</w:t>
      </w:r>
      <w:r w:rsidR="001B438C" w:rsidRPr="001F598C">
        <w:rPr>
          <w:rFonts w:eastAsia="Times New Roman" w:cs="Times New Roman"/>
          <w:szCs w:val="24"/>
          <w:lang w:eastAsia="en-US"/>
        </w:rPr>
        <w:t xml:space="preserve"> of the NIC program and stockpile stewardship cannot be overstated. Additionally, </w:t>
      </w:r>
      <w:r w:rsidR="004176DB" w:rsidRPr="001F598C">
        <w:rPr>
          <w:rFonts w:eastAsia="Times New Roman" w:cs="Times New Roman"/>
          <w:szCs w:val="24"/>
          <w:lang w:eastAsia="en-US"/>
        </w:rPr>
        <w:t xml:space="preserve">the </w:t>
      </w:r>
      <w:r w:rsidR="004176DB">
        <w:rPr>
          <w:rFonts w:eastAsia="Times New Roman" w:cs="Times New Roman"/>
          <w:szCs w:val="24"/>
          <w:lang w:eastAsia="en-US"/>
        </w:rPr>
        <w:t>rate</w:t>
      </w:r>
      <w:r w:rsidR="001B438C" w:rsidRPr="001F598C">
        <w:rPr>
          <w:rFonts w:eastAsia="Times New Roman" w:cs="Times New Roman"/>
          <w:szCs w:val="24"/>
          <w:lang w:eastAsia="en-US"/>
        </w:rPr>
        <w:t xml:space="preserve"> that experiments were accomplished on NIF remains below design expectations as </w:t>
      </w:r>
      <w:r w:rsidR="004176DB" w:rsidRPr="001F598C">
        <w:rPr>
          <w:rFonts w:eastAsia="Times New Roman" w:cs="Times New Roman"/>
          <w:szCs w:val="24"/>
          <w:lang w:eastAsia="en-US"/>
        </w:rPr>
        <w:t xml:space="preserve">the </w:t>
      </w:r>
      <w:r w:rsidR="004176DB">
        <w:rPr>
          <w:rFonts w:eastAsia="Times New Roman" w:cs="Times New Roman"/>
          <w:szCs w:val="24"/>
          <w:lang w:eastAsia="en-US"/>
        </w:rPr>
        <w:t>Contractor’s</w:t>
      </w:r>
      <w:r w:rsidR="001B438C" w:rsidRPr="001F598C">
        <w:rPr>
          <w:rFonts w:eastAsia="Times New Roman" w:cs="Times New Roman"/>
          <w:szCs w:val="24"/>
          <w:lang w:eastAsia="en-US"/>
        </w:rPr>
        <w:t xml:space="preserve"> priority has been on the effort to achieve ignition in lieu of conducting </w:t>
      </w:r>
      <w:r w:rsidR="004176DB" w:rsidRPr="001F598C">
        <w:rPr>
          <w:rFonts w:eastAsia="Times New Roman" w:cs="Times New Roman"/>
          <w:szCs w:val="24"/>
          <w:lang w:eastAsia="en-US"/>
        </w:rPr>
        <w:t xml:space="preserve">stockpile </w:t>
      </w:r>
      <w:r w:rsidR="004176DB">
        <w:rPr>
          <w:rFonts w:eastAsia="Times New Roman" w:cs="Times New Roman"/>
          <w:szCs w:val="24"/>
          <w:lang w:eastAsia="en-US"/>
        </w:rPr>
        <w:t>stewardship</w:t>
      </w:r>
      <w:r w:rsidR="001B438C" w:rsidRPr="001F598C">
        <w:rPr>
          <w:rFonts w:eastAsia="Times New Roman" w:cs="Times New Roman"/>
          <w:szCs w:val="24"/>
          <w:lang w:eastAsia="en-US"/>
        </w:rPr>
        <w:t xml:space="preserve"> experiments. The Contractor should develop an al</w:t>
      </w:r>
      <w:r w:rsidR="00946248">
        <w:rPr>
          <w:rFonts w:eastAsia="Times New Roman" w:cs="Times New Roman"/>
          <w:szCs w:val="24"/>
          <w:lang w:eastAsia="en-US"/>
        </w:rPr>
        <w:t>ternative research plan to move</w:t>
      </w:r>
      <w:r w:rsidR="009564E6">
        <w:rPr>
          <w:rFonts w:eastAsia="Times New Roman" w:cs="Times New Roman"/>
          <w:szCs w:val="24"/>
          <w:lang w:eastAsia="en-US"/>
        </w:rPr>
        <w:t xml:space="preserve"> </w:t>
      </w:r>
      <w:r w:rsidR="001B438C" w:rsidRPr="001F598C">
        <w:rPr>
          <w:rFonts w:eastAsia="Times New Roman" w:cs="Times New Roman"/>
          <w:szCs w:val="24"/>
          <w:lang w:eastAsia="en-US"/>
        </w:rPr>
        <w:t xml:space="preserve">forward towards ignition, building on the </w:t>
      </w:r>
      <w:r w:rsidR="004176DB" w:rsidRPr="001F598C">
        <w:rPr>
          <w:rFonts w:eastAsia="Times New Roman" w:cs="Times New Roman"/>
          <w:szCs w:val="24"/>
          <w:lang w:eastAsia="en-US"/>
        </w:rPr>
        <w:t xml:space="preserve">research </w:t>
      </w:r>
      <w:r w:rsidR="004176DB">
        <w:rPr>
          <w:rFonts w:eastAsia="Times New Roman" w:cs="Times New Roman"/>
          <w:szCs w:val="24"/>
          <w:lang w:eastAsia="en-US"/>
        </w:rPr>
        <w:t>already</w:t>
      </w:r>
      <w:r w:rsidR="001B438C" w:rsidRPr="001F598C">
        <w:rPr>
          <w:rFonts w:eastAsia="Times New Roman" w:cs="Times New Roman"/>
          <w:szCs w:val="24"/>
          <w:lang w:eastAsia="en-US"/>
        </w:rPr>
        <w:t xml:space="preserve"> completed and working in </w:t>
      </w:r>
      <w:r w:rsidR="004176DB" w:rsidRPr="001F598C">
        <w:rPr>
          <w:rFonts w:eastAsia="Times New Roman" w:cs="Times New Roman"/>
          <w:szCs w:val="24"/>
          <w:lang w:eastAsia="en-US"/>
        </w:rPr>
        <w:t xml:space="preserve">consonance </w:t>
      </w:r>
      <w:r w:rsidR="004176DB">
        <w:rPr>
          <w:rFonts w:eastAsia="Times New Roman" w:cs="Times New Roman"/>
          <w:szCs w:val="24"/>
          <w:lang w:eastAsia="en-US"/>
        </w:rPr>
        <w:t>with</w:t>
      </w:r>
      <w:r w:rsidR="001B438C" w:rsidRPr="001F598C">
        <w:rPr>
          <w:rFonts w:eastAsia="Times New Roman" w:cs="Times New Roman"/>
          <w:szCs w:val="24"/>
          <w:lang w:eastAsia="en-US"/>
        </w:rPr>
        <w:t xml:space="preserve"> NNSA HQ and the ICF community. </w:t>
      </w:r>
      <w:r w:rsidR="009564E6">
        <w:rPr>
          <w:rFonts w:eastAsia="Times New Roman" w:cs="Times New Roman"/>
          <w:szCs w:val="24"/>
          <w:lang w:eastAsia="en-US"/>
        </w:rPr>
        <w:t xml:space="preserve"> </w:t>
      </w:r>
      <w:r w:rsidR="009564E6">
        <w:rPr>
          <w:b/>
          <w:szCs w:val="24"/>
        </w:rPr>
        <w:t xml:space="preserve"> </w:t>
      </w:r>
    </w:p>
    <w:p w:rsidR="004427B7" w:rsidRDefault="004427B7" w:rsidP="003C4C7E">
      <w:pPr>
        <w:rPr>
          <w:b/>
          <w:szCs w:val="24"/>
        </w:rPr>
      </w:pPr>
    </w:p>
    <w:p w:rsidR="004427B7" w:rsidRDefault="00BA2A78" w:rsidP="003C4C7E">
      <w:pPr>
        <w:rPr>
          <w:rFonts w:eastAsia="Times New Roman" w:cs="Times New Roman"/>
          <w:szCs w:val="24"/>
          <w:lang w:eastAsia="en-US"/>
        </w:rPr>
      </w:pPr>
      <w:r w:rsidRPr="006140BA">
        <w:rPr>
          <w:szCs w:val="24"/>
        </w:rPr>
        <w:t>Page</w:t>
      </w:r>
      <w:r w:rsidR="0068209A" w:rsidRPr="006140BA">
        <w:rPr>
          <w:szCs w:val="24"/>
        </w:rPr>
        <w:t xml:space="preserve"> 13:</w:t>
      </w:r>
      <w:r w:rsidR="0068209A" w:rsidRPr="001F598C">
        <w:rPr>
          <w:b/>
          <w:szCs w:val="24"/>
        </w:rPr>
        <w:t xml:space="preserve"> </w:t>
      </w:r>
      <w:r w:rsidR="0068209A" w:rsidRPr="001F598C">
        <w:rPr>
          <w:rFonts w:eastAsia="Times New Roman" w:cs="Times New Roman"/>
          <w:szCs w:val="24"/>
          <w:lang w:eastAsia="en-US"/>
        </w:rPr>
        <w:t>It is noted that there was an issue regarding the execution of a project for the NNSA Office of Emergency Response. The Contractor has acknowledge</w:t>
      </w:r>
      <w:r w:rsidR="009564E6">
        <w:rPr>
          <w:rFonts w:eastAsia="Times New Roman" w:cs="Times New Roman"/>
          <w:szCs w:val="24"/>
          <w:lang w:eastAsia="en-US"/>
        </w:rPr>
        <w:t xml:space="preserve"> </w:t>
      </w:r>
      <w:r w:rsidR="0068209A" w:rsidRPr="001F598C">
        <w:rPr>
          <w:rFonts w:eastAsia="Times New Roman" w:cs="Times New Roman"/>
          <w:szCs w:val="24"/>
          <w:lang w:eastAsia="en-US"/>
        </w:rPr>
        <w:t>d that funding for the development of a neutron multiplicity detector for NA-42/82 was used</w:t>
      </w:r>
      <w:r w:rsidR="009564E6">
        <w:rPr>
          <w:rFonts w:eastAsia="Times New Roman" w:cs="Times New Roman"/>
          <w:szCs w:val="24"/>
          <w:lang w:eastAsia="en-US"/>
        </w:rPr>
        <w:t xml:space="preserve"> </w:t>
      </w:r>
      <w:r w:rsidR="0068209A" w:rsidRPr="001F598C">
        <w:rPr>
          <w:rFonts w:eastAsia="Times New Roman" w:cs="Times New Roman"/>
          <w:szCs w:val="24"/>
          <w:lang w:eastAsia="en-US"/>
        </w:rPr>
        <w:t xml:space="preserve">to perform work not within the project scope, which has caused delays in the projected completion date and aspects of the work to </w:t>
      </w:r>
      <w:r w:rsidR="004176DB" w:rsidRPr="001F598C">
        <w:rPr>
          <w:rFonts w:eastAsia="Times New Roman" w:cs="Times New Roman"/>
          <w:szCs w:val="24"/>
          <w:lang w:eastAsia="en-US"/>
        </w:rPr>
        <w:t xml:space="preserve">be </w:t>
      </w:r>
      <w:r w:rsidR="004176DB">
        <w:rPr>
          <w:rFonts w:eastAsia="Times New Roman" w:cs="Times New Roman"/>
          <w:szCs w:val="24"/>
          <w:lang w:eastAsia="en-US"/>
        </w:rPr>
        <w:t>reallocated</w:t>
      </w:r>
      <w:r w:rsidR="0068209A" w:rsidRPr="001F598C">
        <w:rPr>
          <w:rFonts w:eastAsia="Times New Roman" w:cs="Times New Roman"/>
          <w:szCs w:val="24"/>
          <w:lang w:eastAsia="en-US"/>
        </w:rPr>
        <w:t xml:space="preserve"> to other laboratories. The Contractor is in the process of reimbursing the program out of its management fee and resolving the issues. </w:t>
      </w:r>
      <w:r w:rsidR="009564E6">
        <w:rPr>
          <w:rFonts w:eastAsia="Times New Roman" w:cs="Times New Roman"/>
          <w:szCs w:val="24"/>
          <w:lang w:eastAsia="en-US"/>
        </w:rPr>
        <w:t xml:space="preserve"> </w:t>
      </w:r>
    </w:p>
    <w:p w:rsidR="004427B7" w:rsidRDefault="004427B7" w:rsidP="003C4C7E">
      <w:pPr>
        <w:rPr>
          <w:rFonts w:eastAsia="Times New Roman" w:cs="Times New Roman"/>
          <w:szCs w:val="24"/>
          <w:lang w:eastAsia="en-US"/>
        </w:rPr>
      </w:pPr>
    </w:p>
    <w:p w:rsidR="004427B7" w:rsidRDefault="00BA2A78" w:rsidP="003C4C7E">
      <w:pPr>
        <w:rPr>
          <w:b/>
          <w:szCs w:val="24"/>
        </w:rPr>
      </w:pPr>
      <w:r w:rsidRPr="006140BA">
        <w:rPr>
          <w:szCs w:val="24"/>
        </w:rPr>
        <w:t>Page</w:t>
      </w:r>
      <w:r w:rsidR="003C386C" w:rsidRPr="006140BA">
        <w:rPr>
          <w:szCs w:val="24"/>
        </w:rPr>
        <w:t xml:space="preserve"> 15:</w:t>
      </w:r>
      <w:r w:rsidR="003C386C" w:rsidRPr="001F598C">
        <w:rPr>
          <w:b/>
          <w:szCs w:val="24"/>
        </w:rPr>
        <w:t xml:space="preserve"> </w:t>
      </w:r>
      <w:r w:rsidR="003C386C" w:rsidRPr="001F598C">
        <w:rPr>
          <w:rFonts w:eastAsia="Times New Roman" w:cs="Times New Roman"/>
          <w:szCs w:val="24"/>
          <w:lang w:eastAsia="en-US"/>
        </w:rPr>
        <w:t>It also entered into 4 new CRADAs, issued 77 new U. S. patents, filed 163 new records of invention</w:t>
      </w:r>
      <w:r w:rsidR="004176DB" w:rsidRPr="001F598C">
        <w:rPr>
          <w:rFonts w:eastAsia="Times New Roman" w:cs="Times New Roman"/>
          <w:szCs w:val="24"/>
          <w:lang w:eastAsia="en-US"/>
        </w:rPr>
        <w:t xml:space="preserve">, </w:t>
      </w:r>
      <w:r w:rsidR="004176DB">
        <w:rPr>
          <w:rFonts w:eastAsia="Times New Roman" w:cs="Times New Roman"/>
          <w:szCs w:val="24"/>
          <w:lang w:eastAsia="en-US"/>
        </w:rPr>
        <w:t>and</w:t>
      </w:r>
      <w:r w:rsidR="003C386C" w:rsidRPr="001F598C">
        <w:rPr>
          <w:rFonts w:eastAsia="Times New Roman" w:cs="Times New Roman"/>
          <w:szCs w:val="24"/>
          <w:lang w:eastAsia="en-US"/>
        </w:rPr>
        <w:t xml:space="preserve"> earned $9.7 million in licensing </w:t>
      </w:r>
      <w:r w:rsidR="004176DB" w:rsidRPr="001F598C">
        <w:rPr>
          <w:rFonts w:eastAsia="Times New Roman" w:cs="Times New Roman"/>
          <w:szCs w:val="24"/>
          <w:lang w:eastAsia="en-US"/>
        </w:rPr>
        <w:t xml:space="preserve">royalty </w:t>
      </w:r>
      <w:r w:rsidR="004176DB">
        <w:rPr>
          <w:rFonts w:eastAsia="Times New Roman" w:cs="Times New Roman"/>
          <w:szCs w:val="24"/>
          <w:lang w:eastAsia="en-US"/>
        </w:rPr>
        <w:t>income</w:t>
      </w:r>
      <w:r w:rsidR="003C386C" w:rsidRPr="001F598C">
        <w:rPr>
          <w:rFonts w:eastAsia="Times New Roman" w:cs="Times New Roman"/>
          <w:szCs w:val="24"/>
          <w:lang w:eastAsia="en-US"/>
        </w:rPr>
        <w:t xml:space="preserve">. </w:t>
      </w:r>
      <w:r w:rsidR="009564E6">
        <w:rPr>
          <w:rFonts w:eastAsia="Times New Roman" w:cs="Times New Roman"/>
          <w:szCs w:val="24"/>
          <w:lang w:eastAsia="en-US"/>
        </w:rPr>
        <w:t xml:space="preserve"> </w:t>
      </w:r>
      <w:r w:rsidR="009564E6">
        <w:rPr>
          <w:b/>
          <w:szCs w:val="24"/>
        </w:rPr>
        <w:t xml:space="preserve"> </w:t>
      </w:r>
    </w:p>
    <w:p w:rsidR="004427B7" w:rsidRDefault="004427B7" w:rsidP="003C4C7E">
      <w:pPr>
        <w:rPr>
          <w:b/>
          <w:szCs w:val="24"/>
        </w:rPr>
      </w:pPr>
    </w:p>
    <w:p w:rsidR="004427B7" w:rsidRDefault="00BA2A78" w:rsidP="003C4C7E">
      <w:pPr>
        <w:rPr>
          <w:b/>
          <w:szCs w:val="24"/>
        </w:rPr>
      </w:pPr>
      <w:r w:rsidRPr="006140BA">
        <w:rPr>
          <w:szCs w:val="24"/>
        </w:rPr>
        <w:t>Page</w:t>
      </w:r>
      <w:r w:rsidR="00364283" w:rsidRPr="006140BA">
        <w:rPr>
          <w:szCs w:val="24"/>
        </w:rPr>
        <w:t xml:space="preserve"> 19:</w:t>
      </w:r>
      <w:r w:rsidR="00364283" w:rsidRPr="001F598C">
        <w:rPr>
          <w:b/>
          <w:szCs w:val="24"/>
        </w:rPr>
        <w:t xml:space="preserve"> </w:t>
      </w:r>
      <w:r w:rsidR="00364283" w:rsidRPr="001F598C">
        <w:rPr>
          <w:rFonts w:eastAsia="Times New Roman" w:cs="Times New Roman"/>
          <w:szCs w:val="24"/>
          <w:lang w:eastAsia="en-US"/>
        </w:rPr>
        <w:t xml:space="preserve">There were opportunities for improvement in the quality, timeliness, and planning (e.g., failure to submit the supporting documentation for the 14 </w:t>
      </w:r>
      <w:r w:rsidR="004176DB" w:rsidRPr="001F598C">
        <w:rPr>
          <w:rFonts w:eastAsia="Times New Roman" w:cs="Times New Roman"/>
          <w:szCs w:val="24"/>
          <w:lang w:eastAsia="en-US"/>
        </w:rPr>
        <w:t xml:space="preserve">key </w:t>
      </w:r>
      <w:r w:rsidR="004176DB">
        <w:rPr>
          <w:rFonts w:eastAsia="Times New Roman" w:cs="Times New Roman"/>
          <w:szCs w:val="24"/>
          <w:lang w:eastAsia="en-US"/>
        </w:rPr>
        <w:t>criteria</w:t>
      </w:r>
      <w:r w:rsidR="00364283" w:rsidRPr="001F598C">
        <w:rPr>
          <w:rFonts w:eastAsia="Times New Roman" w:cs="Times New Roman"/>
          <w:szCs w:val="24"/>
          <w:lang w:eastAsia="en-US"/>
        </w:rPr>
        <w:t xml:space="preserve"> for the minimum </w:t>
      </w:r>
      <w:r w:rsidR="004176DB" w:rsidRPr="001F598C">
        <w:rPr>
          <w:rFonts w:eastAsia="Times New Roman" w:cs="Times New Roman"/>
          <w:szCs w:val="24"/>
          <w:lang w:eastAsia="en-US"/>
        </w:rPr>
        <w:t xml:space="preserve">staffing </w:t>
      </w:r>
      <w:r w:rsidR="004176DB">
        <w:rPr>
          <w:rFonts w:eastAsia="Times New Roman" w:cs="Times New Roman"/>
          <w:szCs w:val="24"/>
          <w:lang w:eastAsia="en-US"/>
        </w:rPr>
        <w:t>amendments</w:t>
      </w:r>
      <w:r w:rsidR="00364283" w:rsidRPr="001F598C">
        <w:rPr>
          <w:rFonts w:eastAsia="Times New Roman" w:cs="Times New Roman"/>
          <w:szCs w:val="24"/>
          <w:lang w:eastAsia="en-US"/>
        </w:rPr>
        <w:t xml:space="preserve">; failure to follow SQA requirements </w:t>
      </w:r>
      <w:r w:rsidR="004176DB" w:rsidRPr="001F598C">
        <w:rPr>
          <w:rFonts w:eastAsia="Times New Roman" w:cs="Times New Roman"/>
          <w:szCs w:val="24"/>
          <w:lang w:eastAsia="en-US"/>
        </w:rPr>
        <w:t xml:space="preserve">for </w:t>
      </w:r>
      <w:r w:rsidR="004176DB">
        <w:rPr>
          <w:rFonts w:eastAsia="Times New Roman" w:cs="Times New Roman"/>
          <w:szCs w:val="24"/>
          <w:lang w:eastAsia="en-US"/>
        </w:rPr>
        <w:t>modeling</w:t>
      </w:r>
      <w:r w:rsidR="00364283" w:rsidRPr="001F598C">
        <w:rPr>
          <w:rFonts w:eastAsia="Times New Roman" w:cs="Times New Roman"/>
          <w:szCs w:val="24"/>
          <w:lang w:eastAsia="en-US"/>
        </w:rPr>
        <w:t xml:space="preserve"> software for calculations; lack </w:t>
      </w:r>
      <w:r w:rsidR="004176DB" w:rsidRPr="001F598C">
        <w:rPr>
          <w:rFonts w:eastAsia="Times New Roman" w:cs="Times New Roman"/>
          <w:szCs w:val="24"/>
          <w:lang w:eastAsia="en-US"/>
        </w:rPr>
        <w:t xml:space="preserve">of </w:t>
      </w:r>
      <w:r w:rsidR="004176DB">
        <w:rPr>
          <w:rFonts w:eastAsia="Times New Roman" w:cs="Times New Roman"/>
          <w:szCs w:val="24"/>
          <w:lang w:eastAsia="en-US"/>
        </w:rPr>
        <w:t>communication</w:t>
      </w:r>
      <w:r w:rsidR="00364283" w:rsidRPr="001F598C">
        <w:rPr>
          <w:rFonts w:eastAsia="Times New Roman" w:cs="Times New Roman"/>
          <w:szCs w:val="24"/>
          <w:lang w:eastAsia="en-US"/>
        </w:rPr>
        <w:t xml:space="preserve"> between program, facility, and safety</w:t>
      </w:r>
      <w:r w:rsidR="009564E6">
        <w:rPr>
          <w:rFonts w:eastAsia="Times New Roman" w:cs="Times New Roman"/>
          <w:szCs w:val="24"/>
          <w:lang w:eastAsia="en-US"/>
        </w:rPr>
        <w:t xml:space="preserve"> </w:t>
      </w:r>
      <w:r w:rsidR="00364283" w:rsidRPr="001F598C">
        <w:rPr>
          <w:rFonts w:eastAsia="Times New Roman" w:cs="Times New Roman"/>
          <w:szCs w:val="24"/>
          <w:lang w:eastAsia="en-US"/>
        </w:rPr>
        <w:t xml:space="preserve">basis staff resulting in confusing </w:t>
      </w:r>
      <w:r w:rsidR="004176DB" w:rsidRPr="001F598C">
        <w:rPr>
          <w:rFonts w:eastAsia="Times New Roman" w:cs="Times New Roman"/>
          <w:szCs w:val="24"/>
          <w:lang w:eastAsia="en-US"/>
        </w:rPr>
        <w:t xml:space="preserve">or </w:t>
      </w:r>
      <w:r w:rsidR="004176DB">
        <w:rPr>
          <w:rFonts w:eastAsia="Times New Roman" w:cs="Times New Roman"/>
          <w:szCs w:val="24"/>
          <w:lang w:eastAsia="en-US"/>
        </w:rPr>
        <w:t>incorrect</w:t>
      </w:r>
      <w:r w:rsidR="00364283" w:rsidRPr="001F598C">
        <w:rPr>
          <w:rFonts w:eastAsia="Times New Roman" w:cs="Times New Roman"/>
          <w:szCs w:val="24"/>
          <w:lang w:eastAsia="en-US"/>
        </w:rPr>
        <w:t xml:space="preserve"> submittals) regarding the safety basis documents submitted to LSO. </w:t>
      </w:r>
      <w:r w:rsidR="009564E6">
        <w:rPr>
          <w:rFonts w:eastAsia="Times New Roman" w:cs="Times New Roman"/>
          <w:szCs w:val="24"/>
          <w:lang w:eastAsia="en-US"/>
        </w:rPr>
        <w:t xml:space="preserve"> </w:t>
      </w:r>
      <w:r w:rsidR="009564E6">
        <w:rPr>
          <w:b/>
          <w:szCs w:val="24"/>
        </w:rPr>
        <w:t xml:space="preserve"> </w:t>
      </w:r>
    </w:p>
    <w:p w:rsidR="004427B7" w:rsidRDefault="004427B7" w:rsidP="003C4C7E">
      <w:pPr>
        <w:rPr>
          <w:b/>
          <w:szCs w:val="24"/>
        </w:rPr>
      </w:pPr>
    </w:p>
    <w:p w:rsidR="004427B7" w:rsidRDefault="00BA2A78" w:rsidP="003C4C7E">
      <w:pPr>
        <w:rPr>
          <w:rFonts w:eastAsia="Times New Roman" w:cs="Times New Roman"/>
          <w:szCs w:val="24"/>
          <w:lang w:eastAsia="en-US"/>
        </w:rPr>
      </w:pPr>
      <w:r w:rsidRPr="006140BA">
        <w:rPr>
          <w:szCs w:val="24"/>
        </w:rPr>
        <w:t>Page</w:t>
      </w:r>
      <w:r w:rsidR="000773EE" w:rsidRPr="006140BA">
        <w:rPr>
          <w:szCs w:val="24"/>
        </w:rPr>
        <w:t xml:space="preserve"> 20:</w:t>
      </w:r>
      <w:r w:rsidR="000773EE" w:rsidRPr="001F598C">
        <w:rPr>
          <w:b/>
          <w:szCs w:val="24"/>
        </w:rPr>
        <w:t xml:space="preserve"> </w:t>
      </w:r>
      <w:r w:rsidR="000773EE" w:rsidRPr="001F598C">
        <w:rPr>
          <w:rFonts w:eastAsia="Times New Roman" w:cs="Times New Roman"/>
          <w:szCs w:val="24"/>
          <w:lang w:eastAsia="en-US"/>
        </w:rPr>
        <w:t>CAT III Transition</w:t>
      </w:r>
      <w:r w:rsidR="009564E6">
        <w:rPr>
          <w:rFonts w:eastAsia="Times New Roman" w:cs="Times New Roman"/>
          <w:szCs w:val="24"/>
          <w:lang w:eastAsia="en-US"/>
        </w:rPr>
        <w:t xml:space="preserve"> </w:t>
      </w:r>
      <w:r w:rsidR="000773EE" w:rsidRPr="001F598C">
        <w:rPr>
          <w:rFonts w:eastAsia="Times New Roman" w:cs="Times New Roman"/>
          <w:szCs w:val="24"/>
          <w:lang w:eastAsia="en-US"/>
        </w:rPr>
        <w:t>The Contractor completed post de-inventory security</w:t>
      </w:r>
      <w:r w:rsidR="009564E6">
        <w:rPr>
          <w:rFonts w:eastAsia="Times New Roman" w:cs="Times New Roman"/>
          <w:szCs w:val="24"/>
          <w:lang w:eastAsia="en-US"/>
        </w:rPr>
        <w:t xml:space="preserve"> </w:t>
      </w:r>
      <w:r w:rsidR="000773EE" w:rsidRPr="001F598C">
        <w:rPr>
          <w:rFonts w:eastAsia="Times New Roman" w:cs="Times New Roman"/>
          <w:szCs w:val="24"/>
          <w:lang w:eastAsia="en-US"/>
        </w:rPr>
        <w:t xml:space="preserve">program planning and was ready to implement CAT III security operations before October 1, 2012. On October 2, 2012, LSO approved LLNL’s Site Security Plan and downgraded its facility clearance authorization from CAT I to CAT III SNM. </w:t>
      </w:r>
      <w:r w:rsidR="009564E6">
        <w:rPr>
          <w:rFonts w:eastAsia="Times New Roman" w:cs="Times New Roman"/>
          <w:szCs w:val="24"/>
          <w:lang w:eastAsia="en-US"/>
        </w:rPr>
        <w:t xml:space="preserve"> </w:t>
      </w:r>
    </w:p>
    <w:p w:rsidR="004427B7" w:rsidRDefault="000773EE" w:rsidP="003C4C7E">
      <w:pPr>
        <w:rPr>
          <w:rFonts w:eastAsia="Times New Roman" w:cs="Times New Roman"/>
          <w:szCs w:val="24"/>
          <w:lang w:eastAsia="en-US"/>
        </w:rPr>
      </w:pPr>
      <w:r w:rsidRPr="001F598C">
        <w:rPr>
          <w:rFonts w:eastAsia="Times New Roman" w:cs="Times New Roman"/>
          <w:szCs w:val="24"/>
          <w:lang w:eastAsia="en-US"/>
        </w:rPr>
        <w:t>•</w:t>
      </w:r>
      <w:r w:rsidR="009564E6">
        <w:rPr>
          <w:rFonts w:eastAsia="Times New Roman" w:cs="Times New Roman"/>
          <w:szCs w:val="24"/>
          <w:lang w:eastAsia="en-US"/>
        </w:rPr>
        <w:t xml:space="preserve"> </w:t>
      </w:r>
      <w:r w:rsidRPr="001F598C">
        <w:rPr>
          <w:rFonts w:eastAsia="Times New Roman" w:cs="Times New Roman"/>
          <w:szCs w:val="24"/>
          <w:lang w:eastAsia="en-US"/>
        </w:rPr>
        <w:t>LLNL’s new security posture will save NNSA at least</w:t>
      </w:r>
      <w:r w:rsidR="009564E6">
        <w:rPr>
          <w:rFonts w:eastAsia="Times New Roman" w:cs="Times New Roman"/>
          <w:szCs w:val="24"/>
          <w:lang w:eastAsia="en-US"/>
        </w:rPr>
        <w:t xml:space="preserve"> </w:t>
      </w:r>
      <w:r w:rsidRPr="001F598C">
        <w:rPr>
          <w:rFonts w:eastAsia="Times New Roman" w:cs="Times New Roman"/>
          <w:szCs w:val="24"/>
          <w:lang w:eastAsia="en-US"/>
        </w:rPr>
        <w:t xml:space="preserve">$40 million per year; </w:t>
      </w:r>
      <w:r w:rsidR="009564E6">
        <w:rPr>
          <w:rFonts w:eastAsia="Times New Roman" w:cs="Times New Roman"/>
          <w:szCs w:val="24"/>
          <w:lang w:eastAsia="en-US"/>
        </w:rPr>
        <w:t xml:space="preserve"> </w:t>
      </w:r>
    </w:p>
    <w:p w:rsidR="004427B7" w:rsidRDefault="000773EE" w:rsidP="003C4C7E">
      <w:pPr>
        <w:rPr>
          <w:b/>
          <w:szCs w:val="24"/>
        </w:rPr>
      </w:pPr>
      <w:r w:rsidRPr="001F598C">
        <w:rPr>
          <w:rFonts w:eastAsia="Times New Roman" w:cs="Times New Roman"/>
          <w:szCs w:val="24"/>
          <w:lang w:eastAsia="en-US"/>
        </w:rPr>
        <w:t>•</w:t>
      </w:r>
      <w:r w:rsidR="009564E6">
        <w:rPr>
          <w:rFonts w:eastAsia="Times New Roman" w:cs="Times New Roman"/>
          <w:szCs w:val="24"/>
          <w:lang w:eastAsia="en-US"/>
        </w:rPr>
        <w:t xml:space="preserve"> </w:t>
      </w:r>
      <w:r w:rsidRPr="001F598C">
        <w:rPr>
          <w:rFonts w:eastAsia="Times New Roman" w:cs="Times New Roman"/>
          <w:szCs w:val="24"/>
          <w:lang w:eastAsia="en-US"/>
        </w:rPr>
        <w:t>LLNL de-inventory of CAT I/II SNM was completed ahead of schedule. Security Organization support of de-inventory was instrument</w:t>
      </w:r>
      <w:r w:rsidR="009564E6">
        <w:rPr>
          <w:rFonts w:eastAsia="Times New Roman" w:cs="Times New Roman"/>
          <w:szCs w:val="24"/>
          <w:lang w:eastAsia="en-US"/>
        </w:rPr>
        <w:t xml:space="preserve"> </w:t>
      </w:r>
      <w:r w:rsidRPr="001F598C">
        <w:rPr>
          <w:rFonts w:eastAsia="Times New Roman" w:cs="Times New Roman"/>
          <w:szCs w:val="24"/>
          <w:lang w:eastAsia="en-US"/>
        </w:rPr>
        <w:t xml:space="preserve">al in achieving this objective. </w:t>
      </w:r>
      <w:r w:rsidR="009564E6">
        <w:rPr>
          <w:rFonts w:eastAsia="Times New Roman" w:cs="Times New Roman"/>
          <w:szCs w:val="24"/>
          <w:lang w:eastAsia="en-US"/>
        </w:rPr>
        <w:t xml:space="preserve"> </w:t>
      </w:r>
      <w:r w:rsidR="009564E6">
        <w:rPr>
          <w:b/>
          <w:szCs w:val="24"/>
        </w:rPr>
        <w:t xml:space="preserve"> </w:t>
      </w:r>
    </w:p>
    <w:p w:rsidR="004427B7" w:rsidRDefault="004427B7" w:rsidP="003C4C7E">
      <w:pPr>
        <w:rPr>
          <w:b/>
          <w:szCs w:val="24"/>
        </w:rPr>
      </w:pPr>
    </w:p>
    <w:p w:rsidR="004427B7" w:rsidRDefault="00BA2A78" w:rsidP="003C4C7E">
      <w:pPr>
        <w:rPr>
          <w:rFonts w:eastAsia="Times New Roman" w:cs="Times New Roman"/>
          <w:szCs w:val="24"/>
          <w:lang w:eastAsia="en-US"/>
        </w:rPr>
      </w:pPr>
      <w:r w:rsidRPr="006140BA">
        <w:rPr>
          <w:szCs w:val="24"/>
        </w:rPr>
        <w:t>Page</w:t>
      </w:r>
      <w:r w:rsidR="000773EE" w:rsidRPr="006140BA">
        <w:rPr>
          <w:szCs w:val="24"/>
        </w:rPr>
        <w:t xml:space="preserve"> 24:</w:t>
      </w:r>
      <w:r w:rsidR="000773EE" w:rsidRPr="001F598C">
        <w:rPr>
          <w:b/>
          <w:szCs w:val="24"/>
        </w:rPr>
        <w:t xml:space="preserve"> </w:t>
      </w:r>
      <w:r w:rsidR="000773EE" w:rsidRPr="001F598C">
        <w:rPr>
          <w:rFonts w:eastAsia="Times New Roman" w:cs="Times New Roman"/>
          <w:szCs w:val="24"/>
          <w:lang w:eastAsia="en-US"/>
        </w:rPr>
        <w:t>A critical part of successful Institutional Management is assuring performance and long te</w:t>
      </w:r>
      <w:r w:rsidR="00946248">
        <w:rPr>
          <w:rFonts w:eastAsia="Times New Roman" w:cs="Times New Roman"/>
          <w:szCs w:val="24"/>
          <w:lang w:eastAsia="en-US"/>
        </w:rPr>
        <w:t>rm</w:t>
      </w:r>
      <w:r w:rsidR="009564E6">
        <w:rPr>
          <w:rFonts w:eastAsia="Times New Roman" w:cs="Times New Roman"/>
          <w:szCs w:val="24"/>
          <w:lang w:eastAsia="en-US"/>
        </w:rPr>
        <w:t xml:space="preserve"> </w:t>
      </w:r>
      <w:r w:rsidR="000773EE" w:rsidRPr="001F598C">
        <w:rPr>
          <w:rFonts w:eastAsia="Times New Roman" w:cs="Times New Roman"/>
          <w:szCs w:val="24"/>
          <w:lang w:eastAsia="en-US"/>
        </w:rPr>
        <w:t xml:space="preserve">viability at the National Laboratory level while demonstrating the necessary leadership to assure </w:t>
      </w:r>
      <w:r w:rsidR="009564E6">
        <w:rPr>
          <w:rFonts w:eastAsia="Times New Roman" w:cs="Times New Roman"/>
          <w:szCs w:val="24"/>
          <w:lang w:eastAsia="en-US"/>
        </w:rPr>
        <w:t xml:space="preserve"> </w:t>
      </w:r>
      <w:r w:rsidR="000773EE" w:rsidRPr="001F598C">
        <w:rPr>
          <w:rFonts w:eastAsia="Times New Roman" w:cs="Times New Roman"/>
          <w:szCs w:val="24"/>
          <w:lang w:eastAsia="en-US"/>
        </w:rPr>
        <w:t>the overall success of the NNSA enterprise mission.</w:t>
      </w:r>
      <w:r w:rsidR="009564E6">
        <w:rPr>
          <w:rFonts w:eastAsia="Times New Roman" w:cs="Times New Roman"/>
          <w:szCs w:val="24"/>
          <w:lang w:eastAsia="en-US"/>
        </w:rPr>
        <w:t xml:space="preserve"> </w:t>
      </w:r>
      <w:r w:rsidR="000773EE" w:rsidRPr="001F598C">
        <w:rPr>
          <w:rFonts w:eastAsia="Times New Roman" w:cs="Times New Roman"/>
          <w:szCs w:val="24"/>
          <w:lang w:eastAsia="en-US"/>
        </w:rPr>
        <w:t>This can only be achieved through an effective and active partnership with NNSA. In the</w:t>
      </w:r>
      <w:r w:rsidR="009564E6">
        <w:rPr>
          <w:rFonts w:eastAsia="Times New Roman" w:cs="Times New Roman"/>
          <w:szCs w:val="24"/>
          <w:lang w:eastAsia="en-US"/>
        </w:rPr>
        <w:t xml:space="preserve"> </w:t>
      </w:r>
      <w:r w:rsidR="000773EE" w:rsidRPr="001F598C">
        <w:rPr>
          <w:rFonts w:eastAsia="Times New Roman" w:cs="Times New Roman"/>
          <w:szCs w:val="24"/>
          <w:lang w:eastAsia="en-US"/>
        </w:rPr>
        <w:t>past year there have been several serious management challenges including the pursuit of ignition at NIF, the transition to a compliant overhead rate structure, and planning for the future operations of the NIF facility. In addressing these challenges, LLNS management has not consistently ac</w:t>
      </w:r>
      <w:r w:rsidR="00946248">
        <w:rPr>
          <w:rFonts w:eastAsia="Times New Roman" w:cs="Times New Roman"/>
          <w:szCs w:val="24"/>
          <w:lang w:eastAsia="en-US"/>
        </w:rPr>
        <w:t>ted in partnership with NNSA in</w:t>
      </w:r>
      <w:r w:rsidR="009564E6">
        <w:rPr>
          <w:rFonts w:eastAsia="Times New Roman" w:cs="Times New Roman"/>
          <w:szCs w:val="24"/>
          <w:lang w:eastAsia="en-US"/>
        </w:rPr>
        <w:t xml:space="preserve"> </w:t>
      </w:r>
      <w:r w:rsidR="000773EE" w:rsidRPr="001F598C">
        <w:rPr>
          <w:rFonts w:eastAsia="Times New Roman" w:cs="Times New Roman"/>
          <w:szCs w:val="24"/>
          <w:lang w:eastAsia="en-US"/>
        </w:rPr>
        <w:t>seeking solutions. There have been numerous examples where LLNS management actions have made these problems more difficult to solve. There</w:t>
      </w:r>
      <w:r w:rsidR="009564E6">
        <w:rPr>
          <w:rFonts w:eastAsia="Times New Roman" w:cs="Times New Roman"/>
          <w:szCs w:val="24"/>
          <w:lang w:eastAsia="en-US"/>
        </w:rPr>
        <w:t xml:space="preserve"> </w:t>
      </w:r>
      <w:r w:rsidR="000773EE" w:rsidRPr="001F598C">
        <w:rPr>
          <w:rFonts w:eastAsia="Times New Roman" w:cs="Times New Roman"/>
          <w:szCs w:val="24"/>
          <w:lang w:eastAsia="en-US"/>
        </w:rPr>
        <w:t>has also been a notable unwillingness of the parent companies to become engaged in resolving the</w:t>
      </w:r>
      <w:r w:rsidR="009564E6">
        <w:rPr>
          <w:rFonts w:eastAsia="Times New Roman" w:cs="Times New Roman"/>
          <w:szCs w:val="24"/>
          <w:lang w:eastAsia="en-US"/>
        </w:rPr>
        <w:t xml:space="preserve"> </w:t>
      </w:r>
      <w:r w:rsidR="000773EE" w:rsidRPr="001F598C">
        <w:rPr>
          <w:rFonts w:eastAsia="Times New Roman" w:cs="Times New Roman"/>
          <w:szCs w:val="24"/>
          <w:lang w:eastAsia="en-US"/>
        </w:rPr>
        <w:t xml:space="preserve">se issues. Moreover, the Contractor did not work effectively across its internal stovepipes of ICF, Science, and Weapons to communicate and resolve the discrepancies of the ICF codes </w:t>
      </w:r>
      <w:r w:rsidR="004176DB" w:rsidRPr="001F598C">
        <w:rPr>
          <w:rFonts w:eastAsia="Times New Roman" w:cs="Times New Roman"/>
          <w:szCs w:val="24"/>
          <w:lang w:eastAsia="en-US"/>
        </w:rPr>
        <w:t xml:space="preserve">not </w:t>
      </w:r>
      <w:r w:rsidR="004176DB">
        <w:rPr>
          <w:rFonts w:eastAsia="Times New Roman" w:cs="Times New Roman"/>
          <w:szCs w:val="24"/>
          <w:lang w:eastAsia="en-US"/>
        </w:rPr>
        <w:t>predicting</w:t>
      </w:r>
      <w:r w:rsidR="000773EE" w:rsidRPr="001F598C">
        <w:rPr>
          <w:rFonts w:eastAsia="Times New Roman" w:cs="Times New Roman"/>
          <w:szCs w:val="24"/>
          <w:lang w:eastAsia="en-US"/>
        </w:rPr>
        <w:t xml:space="preserve"> reality in the implosions. These discrepancies were left unresolved well after they became apparent to the Contractor, which </w:t>
      </w:r>
      <w:r w:rsidR="004176DB" w:rsidRPr="001F598C">
        <w:rPr>
          <w:rFonts w:eastAsia="Times New Roman" w:cs="Times New Roman"/>
          <w:szCs w:val="24"/>
          <w:lang w:eastAsia="en-US"/>
        </w:rPr>
        <w:t xml:space="preserve">was </w:t>
      </w:r>
      <w:r w:rsidR="004176DB">
        <w:rPr>
          <w:rFonts w:eastAsia="Times New Roman" w:cs="Times New Roman"/>
          <w:szCs w:val="24"/>
          <w:lang w:eastAsia="en-US"/>
        </w:rPr>
        <w:t>a</w:t>
      </w:r>
      <w:r w:rsidR="000773EE" w:rsidRPr="001F598C">
        <w:rPr>
          <w:rFonts w:eastAsia="Times New Roman" w:cs="Times New Roman"/>
          <w:szCs w:val="24"/>
          <w:lang w:eastAsia="en-US"/>
        </w:rPr>
        <w:t xml:space="preserve"> failure of its institutional leadershi</w:t>
      </w:r>
      <w:r w:rsidR="00946248">
        <w:rPr>
          <w:rFonts w:eastAsia="Times New Roman" w:cs="Times New Roman"/>
          <w:szCs w:val="24"/>
          <w:lang w:eastAsia="en-US"/>
        </w:rPr>
        <w:t>p.</w:t>
      </w:r>
      <w:r w:rsidR="000773EE" w:rsidRPr="001F598C">
        <w:rPr>
          <w:rFonts w:eastAsia="Times New Roman" w:cs="Times New Roman"/>
          <w:szCs w:val="24"/>
          <w:lang w:eastAsia="en-US"/>
        </w:rPr>
        <w:t xml:space="preserve"> These management failures have had significant consequences for the Laboratory as well as for </w:t>
      </w:r>
      <w:r w:rsidR="004176DB" w:rsidRPr="001F598C">
        <w:rPr>
          <w:rFonts w:eastAsia="Times New Roman" w:cs="Times New Roman"/>
          <w:szCs w:val="24"/>
          <w:lang w:eastAsia="en-US"/>
        </w:rPr>
        <w:t xml:space="preserve">the </w:t>
      </w:r>
      <w:r w:rsidR="004176DB">
        <w:rPr>
          <w:rFonts w:eastAsia="Times New Roman" w:cs="Times New Roman"/>
          <w:szCs w:val="24"/>
          <w:lang w:eastAsia="en-US"/>
        </w:rPr>
        <w:t>NNSA</w:t>
      </w:r>
      <w:r w:rsidR="000773EE" w:rsidRPr="001F598C">
        <w:rPr>
          <w:rFonts w:eastAsia="Times New Roman" w:cs="Times New Roman"/>
          <w:szCs w:val="24"/>
          <w:lang w:eastAsia="en-US"/>
        </w:rPr>
        <w:t xml:space="preserve"> organization as a whole. As a result, a significant reduction was made to the overall rating for this performance objective. </w:t>
      </w:r>
      <w:r w:rsidR="009564E6">
        <w:rPr>
          <w:rFonts w:eastAsia="Times New Roman" w:cs="Times New Roman"/>
          <w:szCs w:val="24"/>
          <w:lang w:eastAsia="en-US"/>
        </w:rPr>
        <w:t xml:space="preserve">  </w:t>
      </w:r>
    </w:p>
    <w:p w:rsidR="004427B7" w:rsidRDefault="004427B7" w:rsidP="003C4C7E">
      <w:pPr>
        <w:rPr>
          <w:rFonts w:eastAsia="Times New Roman" w:cs="Times New Roman"/>
          <w:szCs w:val="24"/>
          <w:lang w:eastAsia="en-US"/>
        </w:rPr>
      </w:pPr>
    </w:p>
    <w:p w:rsidR="004427B7" w:rsidRDefault="00BA2A78" w:rsidP="003C4C7E">
      <w:pPr>
        <w:rPr>
          <w:b/>
          <w:szCs w:val="24"/>
        </w:rPr>
      </w:pPr>
      <w:r>
        <w:rPr>
          <w:rFonts w:eastAsia="Times New Roman" w:cs="Times New Roman"/>
          <w:szCs w:val="24"/>
          <w:lang w:eastAsia="en-US"/>
        </w:rPr>
        <w:t>Page</w:t>
      </w:r>
      <w:r w:rsidR="00946248">
        <w:rPr>
          <w:rFonts w:eastAsia="Times New Roman" w:cs="Times New Roman"/>
          <w:szCs w:val="24"/>
          <w:lang w:eastAsia="en-US"/>
        </w:rPr>
        <w:t xml:space="preserve"> 30:  </w:t>
      </w:r>
      <w:r w:rsidR="0013527F" w:rsidRPr="00946248">
        <w:rPr>
          <w:rFonts w:eastAsia="Times New Roman" w:cs="Times New Roman"/>
          <w:i/>
          <w:szCs w:val="24"/>
          <w:lang w:eastAsia="en-US"/>
        </w:rPr>
        <w:t>See excellen</w:t>
      </w:r>
      <w:r w:rsidR="00946248" w:rsidRPr="00946248">
        <w:rPr>
          <w:rFonts w:eastAsia="Times New Roman" w:cs="Times New Roman"/>
          <w:i/>
          <w:szCs w:val="24"/>
          <w:lang w:eastAsia="en-US"/>
        </w:rPr>
        <w:t>t and very good ratings for NIF, contrary to narrative.</w:t>
      </w:r>
      <w:r w:rsidR="006073F8">
        <w:rPr>
          <w:b/>
          <w:szCs w:val="24"/>
        </w:rPr>
        <w:t xml:space="preserve"> </w:t>
      </w:r>
      <w:r w:rsidR="006073F8" w:rsidRPr="006073F8">
        <w:rPr>
          <w:szCs w:val="24"/>
        </w:rPr>
        <w:t>NNSA   LLNS</w:t>
      </w:r>
    </w:p>
    <w:p w:rsidR="00FA3A97" w:rsidRPr="00FA3A97" w:rsidRDefault="00FA3A97" w:rsidP="003C4C7E">
      <w:pPr>
        <w:rPr>
          <w:b/>
          <w:szCs w:val="24"/>
        </w:rPr>
      </w:pPr>
      <w:r>
        <w:rPr>
          <w:b/>
          <w:noProof/>
          <w:szCs w:val="24"/>
          <w:lang w:eastAsia="en-US"/>
        </w:rPr>
        <w:drawing>
          <wp:inline distT="0" distB="0" distL="0" distR="0" wp14:anchorId="4D74A120" wp14:editId="791822BB">
            <wp:extent cx="5943600" cy="15259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525901"/>
                    </a:xfrm>
                    <a:prstGeom prst="rect">
                      <a:avLst/>
                    </a:prstGeom>
                    <a:noFill/>
                    <a:ln>
                      <a:noFill/>
                    </a:ln>
                  </pic:spPr>
                </pic:pic>
              </a:graphicData>
            </a:graphic>
          </wp:inline>
        </w:drawing>
      </w:r>
    </w:p>
    <w:p w:rsidR="004427B7" w:rsidRDefault="00946248" w:rsidP="003C4C7E">
      <w:pPr>
        <w:rPr>
          <w:i/>
          <w:szCs w:val="24"/>
        </w:rPr>
      </w:pPr>
      <w:r>
        <w:rPr>
          <w:szCs w:val="24"/>
        </w:rPr>
        <w:t>Page 34:</w:t>
      </w:r>
      <w:r w:rsidR="0013527F" w:rsidRPr="001F598C">
        <w:rPr>
          <w:b/>
          <w:szCs w:val="24"/>
        </w:rPr>
        <w:t xml:space="preserve"> </w:t>
      </w:r>
      <w:r w:rsidR="0013527F" w:rsidRPr="001F598C">
        <w:rPr>
          <w:rFonts w:eastAsia="Times New Roman" w:cs="Times New Roman"/>
          <w:szCs w:val="24"/>
          <w:lang w:eastAsia="en-US"/>
        </w:rPr>
        <w:t>Exceed expectations in execution of the National Ignition Campaign by completing any of the following three t</w:t>
      </w:r>
      <w:r w:rsidR="009564E6">
        <w:rPr>
          <w:rFonts w:eastAsia="Times New Roman" w:cs="Times New Roman"/>
          <w:szCs w:val="24"/>
          <w:lang w:eastAsia="en-US"/>
        </w:rPr>
        <w:t xml:space="preserve"> </w:t>
      </w:r>
      <w:r w:rsidR="0013527F" w:rsidRPr="001F598C">
        <w:rPr>
          <w:rFonts w:eastAsia="Times New Roman" w:cs="Times New Roman"/>
          <w:szCs w:val="24"/>
          <w:lang w:eastAsia="en-US"/>
        </w:rPr>
        <w:t xml:space="preserve">asks: </w:t>
      </w:r>
      <w:r w:rsidR="009564E6">
        <w:rPr>
          <w:rFonts w:eastAsia="Times New Roman" w:cs="Times New Roman"/>
          <w:szCs w:val="24"/>
          <w:lang w:eastAsia="en-US"/>
        </w:rPr>
        <w:t xml:space="preserve"> </w:t>
      </w:r>
      <w:r w:rsidR="0013527F" w:rsidRPr="001F598C">
        <w:rPr>
          <w:rFonts w:eastAsia="Times New Roman" w:cs="Times New Roman"/>
          <w:szCs w:val="24"/>
          <w:lang w:eastAsia="en-US"/>
        </w:rPr>
        <w:t xml:space="preserve">1. Perform two ignition shots with Gain &gt;1. </w:t>
      </w:r>
      <w:r w:rsidR="009564E6">
        <w:rPr>
          <w:rFonts w:eastAsia="Times New Roman" w:cs="Times New Roman"/>
          <w:szCs w:val="24"/>
          <w:lang w:eastAsia="en-US"/>
        </w:rPr>
        <w:t xml:space="preserve"> </w:t>
      </w:r>
      <w:r w:rsidR="0013527F" w:rsidRPr="001F598C">
        <w:rPr>
          <w:rFonts w:eastAsia="Times New Roman" w:cs="Times New Roman"/>
          <w:szCs w:val="24"/>
          <w:lang w:eastAsia="en-US"/>
        </w:rPr>
        <w:t xml:space="preserve">2. Complete the NIC level-2 milestone “Demonstrate Gain = 1 in a DT implosion experiment” more than 30 days </w:t>
      </w:r>
      <w:r w:rsidR="004176DB" w:rsidRPr="001F598C">
        <w:rPr>
          <w:rFonts w:eastAsia="Times New Roman" w:cs="Times New Roman"/>
          <w:szCs w:val="24"/>
          <w:lang w:eastAsia="en-US"/>
        </w:rPr>
        <w:t xml:space="preserve">ahead </w:t>
      </w:r>
      <w:r w:rsidR="004176DB">
        <w:rPr>
          <w:rFonts w:eastAsia="Times New Roman" w:cs="Times New Roman"/>
          <w:szCs w:val="24"/>
          <w:lang w:eastAsia="en-US"/>
        </w:rPr>
        <w:t>of</w:t>
      </w:r>
      <w:r w:rsidR="0013527F" w:rsidRPr="001F598C">
        <w:rPr>
          <w:rFonts w:eastAsia="Times New Roman" w:cs="Times New Roman"/>
          <w:szCs w:val="24"/>
          <w:lang w:eastAsia="en-US"/>
        </w:rPr>
        <w:t xml:space="preserve"> schedule. </w:t>
      </w:r>
      <w:r w:rsidR="009564E6">
        <w:rPr>
          <w:rFonts w:eastAsia="Times New Roman" w:cs="Times New Roman"/>
          <w:szCs w:val="24"/>
          <w:lang w:eastAsia="en-US"/>
        </w:rPr>
        <w:t xml:space="preserve"> </w:t>
      </w:r>
      <w:r w:rsidR="0013527F" w:rsidRPr="001F598C">
        <w:rPr>
          <w:rFonts w:eastAsia="Times New Roman" w:cs="Times New Roman"/>
          <w:szCs w:val="24"/>
          <w:lang w:eastAsia="en-US"/>
        </w:rPr>
        <w:t>3. Complete the NIC level-2 milestone “Demonstrate limited alpha heating in a DT implosion experiment” more th</w:t>
      </w:r>
      <w:r w:rsidR="004427B7">
        <w:rPr>
          <w:rFonts w:eastAsia="Times New Roman" w:cs="Times New Roman"/>
          <w:szCs w:val="24"/>
          <w:lang w:eastAsia="en-US"/>
        </w:rPr>
        <w:t>an 30 days</w:t>
      </w:r>
      <w:r w:rsidR="009564E6">
        <w:rPr>
          <w:rFonts w:eastAsia="Times New Roman" w:cs="Times New Roman"/>
          <w:szCs w:val="24"/>
          <w:lang w:eastAsia="en-US"/>
        </w:rPr>
        <w:t xml:space="preserve"> </w:t>
      </w:r>
      <w:r w:rsidR="0013527F" w:rsidRPr="001F598C">
        <w:rPr>
          <w:rFonts w:eastAsia="Times New Roman" w:cs="Times New Roman"/>
          <w:szCs w:val="24"/>
          <w:lang w:eastAsia="en-US"/>
        </w:rPr>
        <w:t xml:space="preserve">ahead of schedule. </w:t>
      </w:r>
      <w:r w:rsidR="009564E6">
        <w:rPr>
          <w:rFonts w:eastAsia="Times New Roman" w:cs="Times New Roman"/>
          <w:szCs w:val="24"/>
          <w:lang w:eastAsia="en-US"/>
        </w:rPr>
        <w:t xml:space="preserve"> </w:t>
      </w:r>
      <w:r w:rsidR="009564E6">
        <w:rPr>
          <w:b/>
          <w:szCs w:val="24"/>
        </w:rPr>
        <w:t xml:space="preserve"> </w:t>
      </w:r>
      <w:r w:rsidRPr="00946248">
        <w:rPr>
          <w:i/>
          <w:szCs w:val="24"/>
        </w:rPr>
        <w:t>Marked with “Fail”</w:t>
      </w:r>
    </w:p>
    <w:p w:rsidR="00E47438" w:rsidRDefault="00E47438" w:rsidP="003C4C7E">
      <w:pPr>
        <w:rPr>
          <w:rFonts w:eastAsia="Times New Roman" w:cs="Times New Roman"/>
          <w:szCs w:val="24"/>
          <w:lang w:eastAsia="en-US"/>
        </w:rPr>
      </w:pPr>
    </w:p>
    <w:p w:rsidR="00C94C91" w:rsidRDefault="00946248" w:rsidP="003C4C7E">
      <w:pPr>
        <w:pStyle w:val="ListParagraph"/>
        <w:numPr>
          <w:ilvl w:val="0"/>
          <w:numId w:val="2"/>
        </w:numPr>
        <w:jc w:val="center"/>
        <w:rPr>
          <w:szCs w:val="24"/>
        </w:rPr>
      </w:pPr>
      <w:r w:rsidRPr="00CD0261">
        <w:rPr>
          <w:szCs w:val="24"/>
        </w:rPr>
        <w:t xml:space="preserve">End of FY 2012 LLNL Performance Evaluation Report Excerpts </w:t>
      </w:r>
      <w:r w:rsidR="00CD0261">
        <w:rPr>
          <w:szCs w:val="24"/>
        </w:rPr>
        <w:t>–</w:t>
      </w:r>
    </w:p>
    <w:p w:rsidR="00946248" w:rsidRPr="00CD0261" w:rsidRDefault="00C94C91" w:rsidP="00C94C91">
      <w:pPr>
        <w:rPr>
          <w:szCs w:val="24"/>
        </w:rPr>
      </w:pPr>
      <w:r>
        <w:rPr>
          <w:szCs w:val="24"/>
        </w:rPr>
        <w:br w:type="page"/>
      </w:r>
    </w:p>
    <w:p w:rsidR="00CD0261" w:rsidRPr="006073F8" w:rsidRDefault="00CD0261" w:rsidP="003C4C7E">
      <w:pPr>
        <w:jc w:val="center"/>
        <w:rPr>
          <w:rFonts w:eastAsia="Times New Roman" w:cs="Times New Roman"/>
          <w:b/>
          <w:sz w:val="28"/>
          <w:szCs w:val="28"/>
        </w:rPr>
      </w:pPr>
      <w:r w:rsidRPr="006073F8">
        <w:rPr>
          <w:rFonts w:eastAsia="Times New Roman" w:cs="Times New Roman"/>
          <w:b/>
          <w:sz w:val="28"/>
          <w:szCs w:val="28"/>
        </w:rPr>
        <w:t>FY 2012 PERFORMANCE EVALUATION REPORT</w:t>
      </w:r>
      <w:r w:rsidR="00FA3A97" w:rsidRPr="006073F8">
        <w:rPr>
          <w:rFonts w:eastAsia="Times New Roman" w:cs="Times New Roman"/>
          <w:b/>
          <w:sz w:val="28"/>
          <w:szCs w:val="28"/>
        </w:rPr>
        <w:t xml:space="preserve"> </w:t>
      </w:r>
      <w:r w:rsidRPr="006073F8">
        <w:rPr>
          <w:rFonts w:eastAsia="Times New Roman" w:cs="Times New Roman"/>
          <w:b/>
          <w:sz w:val="28"/>
          <w:szCs w:val="28"/>
        </w:rPr>
        <w:t>FOR THE</w:t>
      </w:r>
    </w:p>
    <w:p w:rsidR="00CD0261" w:rsidRPr="006073F8" w:rsidRDefault="00CD0261" w:rsidP="003C4C7E">
      <w:pPr>
        <w:jc w:val="center"/>
        <w:rPr>
          <w:rFonts w:eastAsia="Times New Roman" w:cs="Times New Roman"/>
          <w:b/>
          <w:sz w:val="28"/>
          <w:szCs w:val="28"/>
        </w:rPr>
      </w:pPr>
      <w:r w:rsidRPr="006073F8">
        <w:rPr>
          <w:rFonts w:eastAsia="Times New Roman" w:cs="Times New Roman"/>
          <w:b/>
          <w:sz w:val="28"/>
          <w:szCs w:val="28"/>
        </w:rPr>
        <w:t>LOS ALAMOS NATIONAL SECURITY, LLC’S</w:t>
      </w:r>
    </w:p>
    <w:p w:rsidR="00CD0261" w:rsidRPr="006073F8" w:rsidRDefault="00CD0261" w:rsidP="003C4C7E">
      <w:pPr>
        <w:jc w:val="center"/>
        <w:rPr>
          <w:rFonts w:eastAsia="Times New Roman" w:cs="Times New Roman"/>
          <w:b/>
          <w:sz w:val="28"/>
          <w:szCs w:val="28"/>
        </w:rPr>
      </w:pPr>
      <w:r w:rsidRPr="006073F8">
        <w:rPr>
          <w:rFonts w:eastAsia="Times New Roman" w:cs="Times New Roman"/>
          <w:b/>
          <w:sz w:val="28"/>
          <w:szCs w:val="28"/>
        </w:rPr>
        <w:t>MANAGEMENT AND OPERATION</w:t>
      </w:r>
      <w:r w:rsidR="00FA3A97" w:rsidRPr="006073F8">
        <w:rPr>
          <w:rFonts w:eastAsia="Times New Roman" w:cs="Times New Roman"/>
          <w:b/>
          <w:sz w:val="28"/>
          <w:szCs w:val="28"/>
        </w:rPr>
        <w:t xml:space="preserve"> </w:t>
      </w:r>
      <w:r w:rsidRPr="006073F8">
        <w:rPr>
          <w:rFonts w:eastAsia="Times New Roman" w:cs="Times New Roman"/>
          <w:b/>
          <w:sz w:val="28"/>
          <w:szCs w:val="28"/>
        </w:rPr>
        <w:t>OF THE</w:t>
      </w:r>
    </w:p>
    <w:p w:rsidR="00CD0261" w:rsidRPr="006073F8" w:rsidRDefault="00CD0261" w:rsidP="003C4C7E">
      <w:pPr>
        <w:jc w:val="center"/>
        <w:rPr>
          <w:rFonts w:eastAsia="Times New Roman" w:cs="Times New Roman"/>
          <w:b/>
          <w:sz w:val="28"/>
          <w:szCs w:val="28"/>
        </w:rPr>
      </w:pPr>
      <w:r w:rsidRPr="006073F8">
        <w:rPr>
          <w:rFonts w:eastAsia="Times New Roman" w:cs="Times New Roman"/>
          <w:b/>
          <w:sz w:val="28"/>
          <w:szCs w:val="28"/>
        </w:rPr>
        <w:t>LOS ALAMOS NATIONAL LABORATORY</w:t>
      </w:r>
    </w:p>
    <w:p w:rsidR="00CD0261" w:rsidRPr="006073F8" w:rsidRDefault="00CD0261" w:rsidP="003C4C7E">
      <w:pPr>
        <w:jc w:val="center"/>
        <w:rPr>
          <w:rFonts w:eastAsia="Times New Roman" w:cs="Times New Roman"/>
          <w:b/>
          <w:sz w:val="28"/>
          <w:szCs w:val="28"/>
        </w:rPr>
      </w:pPr>
      <w:r w:rsidRPr="006073F8">
        <w:rPr>
          <w:rFonts w:eastAsia="Times New Roman" w:cs="Times New Roman"/>
          <w:b/>
          <w:sz w:val="28"/>
          <w:szCs w:val="28"/>
        </w:rPr>
        <w:t>CONTRACT NO. DE-AC52-06NA25396</w:t>
      </w:r>
    </w:p>
    <w:p w:rsidR="00CD0261" w:rsidRPr="006073F8" w:rsidRDefault="00CD0261" w:rsidP="003C4C7E">
      <w:pPr>
        <w:jc w:val="center"/>
        <w:rPr>
          <w:rFonts w:eastAsia="Times New Roman" w:cs="Times New Roman"/>
          <w:b/>
          <w:sz w:val="28"/>
          <w:szCs w:val="28"/>
        </w:rPr>
      </w:pPr>
      <w:r w:rsidRPr="006073F8">
        <w:rPr>
          <w:rFonts w:eastAsia="Times New Roman" w:cs="Times New Roman"/>
          <w:b/>
          <w:sz w:val="28"/>
          <w:szCs w:val="28"/>
        </w:rPr>
        <w:t>PERFORMANCE PERIOD</w:t>
      </w:r>
    </w:p>
    <w:p w:rsidR="00CD0261" w:rsidRPr="006073F8" w:rsidRDefault="00CD0261" w:rsidP="003C4C7E">
      <w:pPr>
        <w:jc w:val="center"/>
        <w:rPr>
          <w:rFonts w:eastAsia="Times New Roman" w:cs="Times New Roman"/>
          <w:b/>
          <w:sz w:val="28"/>
          <w:szCs w:val="28"/>
        </w:rPr>
      </w:pPr>
      <w:r w:rsidRPr="006073F8">
        <w:rPr>
          <w:rFonts w:eastAsia="Times New Roman" w:cs="Times New Roman"/>
          <w:b/>
          <w:sz w:val="28"/>
          <w:szCs w:val="28"/>
        </w:rPr>
        <w:t>OCTOBER 1, 2011 THROUGH SEPTEMBER 30, 2012</w:t>
      </w:r>
    </w:p>
    <w:p w:rsidR="00CD0261" w:rsidRDefault="00CD0261" w:rsidP="003C4C7E">
      <w:pPr>
        <w:rPr>
          <w:rFonts w:eastAsia="Times New Roman" w:cs="Times New Roman"/>
          <w:szCs w:val="24"/>
        </w:rPr>
      </w:pPr>
    </w:p>
    <w:p w:rsidR="00CD0261" w:rsidRDefault="00CD0261" w:rsidP="003C4C7E">
      <w:pPr>
        <w:rPr>
          <w:rFonts w:eastAsia="Times New Roman" w:cs="Times New Roman"/>
          <w:szCs w:val="24"/>
          <w:lang w:eastAsia="en-US"/>
        </w:rPr>
      </w:pPr>
      <w:r>
        <w:rPr>
          <w:rFonts w:eastAsia="Times New Roman" w:cs="Times New Roman"/>
          <w:szCs w:val="24"/>
          <w:lang w:eastAsia="en-US"/>
        </w:rPr>
        <w:t>Page</w:t>
      </w:r>
      <w:r w:rsidRPr="001F598C">
        <w:rPr>
          <w:rFonts w:eastAsia="Times New Roman" w:cs="Times New Roman"/>
          <w:szCs w:val="24"/>
          <w:lang w:eastAsia="en-US"/>
        </w:rPr>
        <w:t xml:space="preserve"> 2: The contract with LANS, awarded in December 2</w:t>
      </w:r>
      <w:r>
        <w:rPr>
          <w:rFonts w:eastAsia="Times New Roman" w:cs="Times New Roman"/>
          <w:szCs w:val="24"/>
          <w:lang w:eastAsia="en-US"/>
        </w:rPr>
        <w:t xml:space="preserve"> </w:t>
      </w:r>
      <w:r w:rsidRPr="001F598C">
        <w:rPr>
          <w:rFonts w:eastAsia="Times New Roman" w:cs="Times New Roman"/>
          <w:szCs w:val="24"/>
          <w:lang w:eastAsia="en-US"/>
        </w:rPr>
        <w:t xml:space="preserve">005, reflects a change in the National Nuclear </w:t>
      </w:r>
      <w:r>
        <w:rPr>
          <w:rFonts w:eastAsia="Times New Roman" w:cs="Times New Roman"/>
          <w:szCs w:val="24"/>
          <w:lang w:eastAsia="en-US"/>
        </w:rPr>
        <w:t>Security</w:t>
      </w:r>
      <w:r w:rsidRPr="001F598C">
        <w:rPr>
          <w:rFonts w:eastAsia="Times New Roman" w:cs="Times New Roman"/>
          <w:szCs w:val="24"/>
          <w:lang w:eastAsia="en-US"/>
        </w:rPr>
        <w:t xml:space="preserve"> Administration’s (NNSA) philosophy for performance based contracting. Some of the major </w:t>
      </w:r>
      <w:r>
        <w:rPr>
          <w:rFonts w:eastAsia="Times New Roman" w:cs="Times New Roman"/>
          <w:szCs w:val="24"/>
          <w:lang w:eastAsia="en-US"/>
        </w:rPr>
        <w:t>philosophy</w:t>
      </w:r>
      <w:r w:rsidRPr="001F598C">
        <w:rPr>
          <w:rFonts w:eastAsia="Times New Roman" w:cs="Times New Roman"/>
          <w:szCs w:val="24"/>
          <w:lang w:eastAsia="en-US"/>
        </w:rPr>
        <w:t xml:space="preserve"> changes reflected are: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 xml:space="preserve">1. NNSA specifies “what“ it wants rather than dictating to the contractor “how” to get it done.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2. There is an increased reliance on contractor assurance of it</w:t>
      </w:r>
      <w:r>
        <w:rPr>
          <w:rFonts w:eastAsia="Times New Roman" w:cs="Times New Roman"/>
          <w:szCs w:val="24"/>
          <w:lang w:eastAsia="en-US"/>
        </w:rPr>
        <w:t xml:space="preserve"> </w:t>
      </w:r>
      <w:r w:rsidRPr="001F598C">
        <w:rPr>
          <w:rFonts w:eastAsia="Times New Roman" w:cs="Times New Roman"/>
          <w:szCs w:val="24"/>
          <w:lang w:eastAsia="en-US"/>
        </w:rPr>
        <w:t xml:space="preserve">s systems and operations, which </w:t>
      </w:r>
      <w:r>
        <w:rPr>
          <w:rFonts w:eastAsia="Times New Roman" w:cs="Times New Roman"/>
          <w:szCs w:val="24"/>
          <w:lang w:eastAsia="en-US"/>
        </w:rPr>
        <w:t>includes</w:t>
      </w:r>
      <w:r w:rsidRPr="001F598C">
        <w:rPr>
          <w:rFonts w:eastAsia="Times New Roman" w:cs="Times New Roman"/>
          <w:szCs w:val="24"/>
          <w:lang w:eastAsia="en-US"/>
        </w:rPr>
        <w:t xml:space="preserve"> a rigorous self-assessment process and significant involvement and oversight from </w:t>
      </w:r>
      <w:r>
        <w:rPr>
          <w:rFonts w:eastAsia="Times New Roman" w:cs="Times New Roman"/>
          <w:szCs w:val="24"/>
          <w:lang w:eastAsia="en-US"/>
        </w:rPr>
        <w:t>LANS</w:t>
      </w:r>
      <w:r w:rsidRPr="001F598C">
        <w:rPr>
          <w:rFonts w:eastAsia="Times New Roman" w:cs="Times New Roman"/>
          <w:szCs w:val="24"/>
          <w:lang w:eastAsia="en-US"/>
        </w:rPr>
        <w:t xml:space="preserve"> parent companies.</w:t>
      </w:r>
      <w:r>
        <w:rPr>
          <w:rFonts w:eastAsia="Times New Roman" w:cs="Times New Roman"/>
          <w:szCs w:val="24"/>
          <w:lang w:eastAsia="en-US"/>
        </w:rPr>
        <w:t xml:space="preserve"> </w:t>
      </w:r>
      <w:r w:rsidRPr="001F598C">
        <w:rPr>
          <w:rFonts w:eastAsia="Times New Roman" w:cs="Times New Roman"/>
          <w:szCs w:val="24"/>
          <w:lang w:eastAsia="en-US"/>
        </w:rPr>
        <w:t xml:space="preserve">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 xml:space="preserve">3. The liability for performance is shifted from the government to the contractor.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p>
    <w:p w:rsidR="00CD0261" w:rsidRDefault="00CD0261" w:rsidP="003C4C7E">
      <w:pPr>
        <w:rPr>
          <w:rFonts w:eastAsia="Times New Roman" w:cs="Times New Roman"/>
          <w:szCs w:val="24"/>
          <w:lang w:eastAsia="en-US"/>
        </w:rPr>
      </w:pPr>
      <w:r>
        <w:rPr>
          <w:rFonts w:eastAsia="Times New Roman" w:cs="Times New Roman"/>
          <w:szCs w:val="24"/>
          <w:lang w:eastAsia="en-US"/>
        </w:rPr>
        <w:t>Page</w:t>
      </w:r>
      <w:r w:rsidRPr="001F598C">
        <w:rPr>
          <w:rFonts w:eastAsia="Times New Roman" w:cs="Times New Roman"/>
          <w:szCs w:val="24"/>
          <w:lang w:eastAsia="en-US"/>
        </w:rPr>
        <w:t xml:space="preserve"> 2: Under this contract, LANS also receives a fixed fee of 2.5% of the estimated cost of NNSA’s total estimated budget for reimbursable projects. </w:t>
      </w:r>
      <w:r>
        <w:rPr>
          <w:rFonts w:eastAsia="Times New Roman" w:cs="Times New Roman"/>
          <w:szCs w:val="24"/>
          <w:lang w:eastAsia="en-US"/>
        </w:rPr>
        <w:t xml:space="preserve"> </w:t>
      </w:r>
      <w:r w:rsidRPr="001F598C">
        <w:rPr>
          <w:rFonts w:eastAsia="Times New Roman" w:cs="Times New Roman"/>
          <w:szCs w:val="24"/>
          <w:lang w:eastAsia="en-US"/>
        </w:rPr>
        <w:t xml:space="preserve">For FY 2012 the fixed fee amount for WFO is </w:t>
      </w:r>
      <w:r>
        <w:rPr>
          <w:rFonts w:eastAsia="Times New Roman" w:cs="Times New Roman"/>
          <w:szCs w:val="24"/>
          <w:lang w:eastAsia="en-US"/>
        </w:rPr>
        <w:t xml:space="preserve"> </w:t>
      </w:r>
      <w:r w:rsidRPr="001F598C">
        <w:rPr>
          <w:rFonts w:eastAsia="Times New Roman" w:cs="Times New Roman"/>
          <w:szCs w:val="24"/>
          <w:lang w:eastAsia="en-US"/>
        </w:rPr>
        <w:t>$7,994,910. No incentive fee is paid for Work</w:t>
      </w:r>
      <w:r>
        <w:rPr>
          <w:rFonts w:eastAsia="Times New Roman" w:cs="Times New Roman"/>
          <w:szCs w:val="24"/>
          <w:lang w:eastAsia="en-US"/>
        </w:rPr>
        <w:t xml:space="preserve"> </w:t>
      </w:r>
      <w:r w:rsidRPr="001F598C">
        <w:rPr>
          <w:rFonts w:eastAsia="Times New Roman" w:cs="Times New Roman"/>
          <w:szCs w:val="24"/>
          <w:lang w:eastAsia="en-US"/>
        </w:rPr>
        <w:t xml:space="preserve">for Others (WFO) projects; however, LANS management of WFO as a portfolio and its facility and operations implications are addressed </w:t>
      </w:r>
      <w:r>
        <w:rPr>
          <w:rFonts w:eastAsia="Times New Roman" w:cs="Times New Roman"/>
          <w:szCs w:val="24"/>
          <w:lang w:eastAsia="en-US"/>
        </w:rPr>
        <w:tab/>
        <w:t xml:space="preserve"> </w:t>
      </w:r>
      <w:r w:rsidRPr="001F598C">
        <w:rPr>
          <w:rFonts w:eastAsia="Times New Roman" w:cs="Times New Roman"/>
          <w:szCs w:val="24"/>
          <w:lang w:eastAsia="en-US"/>
        </w:rPr>
        <w:t>subjectively</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p>
    <w:p w:rsidR="00CD0261" w:rsidRDefault="00CD0261" w:rsidP="003C4C7E">
      <w:pPr>
        <w:rPr>
          <w:b/>
          <w:szCs w:val="24"/>
        </w:rPr>
      </w:pPr>
      <w:r>
        <w:rPr>
          <w:b/>
          <w:szCs w:val="24"/>
        </w:rPr>
        <w:t>Page</w:t>
      </w:r>
      <w:r w:rsidRPr="001F598C">
        <w:rPr>
          <w:b/>
          <w:szCs w:val="24"/>
        </w:rPr>
        <w:t xml:space="preserve"> 3:</w:t>
      </w:r>
      <w:r w:rsidRPr="001F598C">
        <w:rPr>
          <w:rFonts w:eastAsia="Times New Roman" w:cs="Times New Roman"/>
          <w:szCs w:val="24"/>
        </w:rPr>
        <w:t xml:space="preserve"> </w:t>
      </w:r>
      <w:r w:rsidRPr="001F598C">
        <w:rPr>
          <w:rFonts w:eastAsia="Times New Roman" w:cs="Times New Roman"/>
          <w:szCs w:val="24"/>
          <w:lang w:eastAsia="en-US"/>
        </w:rPr>
        <w:t xml:space="preserve">LANS executed over $2.1B in programmatic work authority absorbing over $380M in reduced </w:t>
      </w:r>
      <w:r>
        <w:rPr>
          <w:rFonts w:eastAsia="Times New Roman" w:cs="Times New Roman"/>
          <w:szCs w:val="24"/>
          <w:lang w:eastAsia="en-US"/>
        </w:rPr>
        <w:t xml:space="preserve"> </w:t>
      </w:r>
      <w:r>
        <w:rPr>
          <w:rFonts w:eastAsia="Times New Roman" w:cs="Times New Roman"/>
          <w:szCs w:val="24"/>
          <w:lang w:eastAsia="en-US"/>
        </w:rPr>
        <w:tab/>
      </w:r>
      <w:r w:rsidRPr="001F598C">
        <w:rPr>
          <w:rFonts w:eastAsia="Times New Roman" w:cs="Times New Roman"/>
          <w:szCs w:val="24"/>
          <w:lang w:eastAsia="en-US"/>
        </w:rPr>
        <w:t>programmatic budget authority and managing continuing</w:t>
      </w:r>
      <w:r>
        <w:rPr>
          <w:rFonts w:eastAsia="Times New Roman" w:cs="Times New Roman"/>
          <w:szCs w:val="24"/>
          <w:lang w:eastAsia="en-US"/>
        </w:rPr>
        <w:t xml:space="preserve"> </w:t>
      </w:r>
      <w:r w:rsidRPr="001F598C">
        <w:rPr>
          <w:rFonts w:eastAsia="Times New Roman" w:cs="Times New Roman"/>
          <w:szCs w:val="24"/>
          <w:lang w:eastAsia="en-US"/>
        </w:rPr>
        <w:t xml:space="preserve">resolutions… </w:t>
      </w:r>
      <w:r>
        <w:rPr>
          <w:rFonts w:eastAsia="Times New Roman" w:cs="Times New Roman"/>
          <w:szCs w:val="24"/>
          <w:lang w:eastAsia="en-US"/>
        </w:rPr>
        <w:t xml:space="preserve"> </w:t>
      </w:r>
      <w:r w:rsidRPr="001F598C">
        <w:rPr>
          <w:b/>
          <w:szCs w:val="24"/>
        </w:rPr>
        <w:t xml:space="preserve"> </w:t>
      </w:r>
      <w:r w:rsidRPr="001F598C">
        <w:rPr>
          <w:rFonts w:eastAsia="Times New Roman" w:cs="Times New Roman"/>
          <w:szCs w:val="24"/>
          <w:lang w:eastAsia="en-US"/>
        </w:rPr>
        <w:t xml:space="preserve">LANL effectively responded to a decision by NNSA to defer the Chemistry and Metallurgy Research Replacement Project Nuclear </w:t>
      </w:r>
      <w:r w:rsidR="004176DB" w:rsidRPr="001F598C">
        <w:rPr>
          <w:rFonts w:eastAsia="Times New Roman" w:cs="Times New Roman"/>
          <w:szCs w:val="24"/>
          <w:lang w:eastAsia="en-US"/>
        </w:rPr>
        <w:t xml:space="preserve">Facility </w:t>
      </w:r>
      <w:r w:rsidR="004176DB">
        <w:rPr>
          <w:rFonts w:eastAsia="Times New Roman" w:cs="Times New Roman"/>
          <w:szCs w:val="24"/>
          <w:lang w:eastAsia="en-US"/>
        </w:rPr>
        <w:t>through</w:t>
      </w:r>
      <w:r w:rsidRPr="001F598C">
        <w:rPr>
          <w:rFonts w:eastAsia="Times New Roman" w:cs="Times New Roman"/>
          <w:szCs w:val="24"/>
          <w:lang w:eastAsia="en-US"/>
        </w:rPr>
        <w:t xml:space="preserve"> development of a revised Plutonium Strategy, including development and execution of </w:t>
      </w:r>
      <w:r w:rsidR="004176DB" w:rsidRPr="001F598C">
        <w:rPr>
          <w:rFonts w:eastAsia="Times New Roman" w:cs="Times New Roman"/>
          <w:szCs w:val="24"/>
          <w:lang w:eastAsia="en-US"/>
        </w:rPr>
        <w:t xml:space="preserve">the </w:t>
      </w:r>
      <w:r w:rsidR="004176DB">
        <w:rPr>
          <w:rFonts w:eastAsia="Times New Roman" w:cs="Times New Roman"/>
          <w:szCs w:val="24"/>
          <w:lang w:eastAsia="en-US"/>
        </w:rPr>
        <w:t>Plutonium</w:t>
      </w:r>
      <w:r w:rsidRPr="001F598C">
        <w:rPr>
          <w:rFonts w:eastAsia="Times New Roman" w:cs="Times New Roman"/>
          <w:szCs w:val="24"/>
          <w:lang w:eastAsia="en-US"/>
        </w:rPr>
        <w:t xml:space="preserve"> Sustainment and Plutonium Research </w:t>
      </w:r>
      <w:r w:rsidR="004176DB" w:rsidRPr="001F598C">
        <w:rPr>
          <w:rFonts w:eastAsia="Times New Roman" w:cs="Times New Roman"/>
          <w:szCs w:val="24"/>
          <w:lang w:eastAsia="en-US"/>
        </w:rPr>
        <w:t xml:space="preserve">and </w:t>
      </w:r>
      <w:r w:rsidR="004176DB">
        <w:rPr>
          <w:rFonts w:eastAsia="Times New Roman" w:cs="Times New Roman"/>
          <w:szCs w:val="24"/>
          <w:lang w:eastAsia="en-US"/>
        </w:rPr>
        <w:t>Science</w:t>
      </w:r>
      <w:r w:rsidRPr="001F598C">
        <w:rPr>
          <w:rFonts w:eastAsia="Times New Roman" w:cs="Times New Roman"/>
          <w:szCs w:val="24"/>
          <w:lang w:eastAsia="en-US"/>
        </w:rPr>
        <w:t xml:space="preserve"> Strategy Implementation Plans.</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Pr>
          <w:b/>
          <w:szCs w:val="24"/>
        </w:rPr>
        <w:t>Page</w:t>
      </w:r>
      <w:r w:rsidRPr="001F598C">
        <w:rPr>
          <w:b/>
          <w:szCs w:val="24"/>
        </w:rPr>
        <w:t xml:space="preserve"> 3: </w:t>
      </w:r>
      <w:r w:rsidRPr="001F598C">
        <w:rPr>
          <w:rFonts w:eastAsia="Times New Roman" w:cs="Times New Roman"/>
          <w:szCs w:val="24"/>
          <w:lang w:eastAsia="en-US"/>
        </w:rPr>
        <w:t xml:space="preserve">Despite significant progress and </w:t>
      </w:r>
      <w:r>
        <w:rPr>
          <w:rFonts w:eastAsia="Times New Roman" w:cs="Times New Roman"/>
          <w:szCs w:val="24"/>
          <w:lang w:eastAsia="en-US"/>
        </w:rPr>
        <w:t>achievements</w:t>
      </w:r>
      <w:r w:rsidRPr="001F598C">
        <w:rPr>
          <w:rFonts w:eastAsia="Times New Roman" w:cs="Times New Roman"/>
          <w:szCs w:val="24"/>
          <w:lang w:eastAsia="en-US"/>
        </w:rPr>
        <w:t xml:space="preserve"> on many fronts, LANL experienced two </w:t>
      </w:r>
      <w:r>
        <w:rPr>
          <w:rFonts w:eastAsia="Times New Roman" w:cs="Times New Roman"/>
          <w:szCs w:val="24"/>
          <w:lang w:eastAsia="en-US"/>
        </w:rPr>
        <w:t>significant</w:t>
      </w:r>
      <w:r w:rsidRPr="001F598C">
        <w:rPr>
          <w:rFonts w:eastAsia="Times New Roman" w:cs="Times New Roman"/>
          <w:szCs w:val="24"/>
          <w:lang w:eastAsia="en-US"/>
        </w:rPr>
        <w:t xml:space="preserve"> operational disruptions during FY2012. </w:t>
      </w:r>
      <w:r>
        <w:rPr>
          <w:rFonts w:eastAsia="Times New Roman" w:cs="Times New Roman"/>
          <w:szCs w:val="24"/>
          <w:lang w:eastAsia="en-US"/>
        </w:rPr>
        <w:t xml:space="preserve"> </w:t>
      </w:r>
      <w:r w:rsidRPr="001F598C">
        <w:rPr>
          <w:rFonts w:eastAsia="Times New Roman" w:cs="Times New Roman"/>
          <w:szCs w:val="24"/>
          <w:lang w:eastAsia="en-US"/>
        </w:rPr>
        <w:t xml:space="preserve">The first involved the declaration of an Operational Emergency resulting from accidental spread of Tc-99 </w:t>
      </w:r>
      <w:r>
        <w:rPr>
          <w:rFonts w:eastAsia="Times New Roman" w:cs="Times New Roman"/>
          <w:szCs w:val="24"/>
          <w:lang w:eastAsia="en-US"/>
        </w:rPr>
        <w:t>Radioactive</w:t>
      </w:r>
      <w:r w:rsidRPr="001F598C">
        <w:rPr>
          <w:rFonts w:eastAsia="Times New Roman" w:cs="Times New Roman"/>
          <w:szCs w:val="24"/>
          <w:lang w:eastAsia="en-US"/>
        </w:rPr>
        <w:t xml:space="preserve"> Materials from the Los </w:t>
      </w:r>
      <w:r>
        <w:rPr>
          <w:rFonts w:eastAsia="Times New Roman" w:cs="Times New Roman"/>
          <w:szCs w:val="24"/>
          <w:lang w:eastAsia="en-US"/>
        </w:rPr>
        <w:t>Alamos</w:t>
      </w:r>
      <w:r w:rsidRPr="001F598C">
        <w:rPr>
          <w:rFonts w:eastAsia="Times New Roman" w:cs="Times New Roman"/>
          <w:szCs w:val="24"/>
          <w:lang w:eastAsia="en-US"/>
        </w:rPr>
        <w:t xml:space="preserve"> Neutron Science Experimental</w:t>
      </w:r>
      <w:r>
        <w:rPr>
          <w:rFonts w:eastAsia="Times New Roman" w:cs="Times New Roman"/>
          <w:szCs w:val="24"/>
          <w:lang w:eastAsia="en-US"/>
        </w:rPr>
        <w:t xml:space="preserve"> </w:t>
      </w:r>
      <w:r w:rsidRPr="001F598C">
        <w:rPr>
          <w:rFonts w:eastAsia="Times New Roman" w:cs="Times New Roman"/>
          <w:szCs w:val="24"/>
          <w:lang w:eastAsia="en-US"/>
        </w:rPr>
        <w:t xml:space="preserve">Facility (LANSCE) in August. </w:t>
      </w:r>
      <w:r>
        <w:rPr>
          <w:rFonts w:eastAsia="Times New Roman" w:cs="Times New Roman"/>
          <w:szCs w:val="24"/>
          <w:lang w:eastAsia="en-US"/>
        </w:rPr>
        <w:t xml:space="preserve"> </w:t>
      </w:r>
      <w:r w:rsidRPr="001F598C">
        <w:rPr>
          <w:rFonts w:eastAsia="Times New Roman" w:cs="Times New Roman"/>
          <w:szCs w:val="24"/>
          <w:lang w:eastAsia="en-US"/>
        </w:rPr>
        <w:t xml:space="preserve">The second involved the inability to complete construction of the Nuclear Materials Safeguards </w:t>
      </w:r>
      <w:r w:rsidR="004176DB" w:rsidRPr="001F598C">
        <w:rPr>
          <w:rFonts w:eastAsia="Times New Roman" w:cs="Times New Roman"/>
          <w:szCs w:val="24"/>
          <w:lang w:eastAsia="en-US"/>
        </w:rPr>
        <w:t xml:space="preserve">and </w:t>
      </w:r>
      <w:r w:rsidR="004176DB">
        <w:rPr>
          <w:rFonts w:eastAsia="Times New Roman" w:cs="Times New Roman"/>
          <w:szCs w:val="24"/>
          <w:lang w:eastAsia="en-US"/>
        </w:rPr>
        <w:t>Security</w:t>
      </w:r>
      <w:r w:rsidRPr="001F598C">
        <w:rPr>
          <w:rFonts w:eastAsia="Times New Roman" w:cs="Times New Roman"/>
          <w:szCs w:val="24"/>
          <w:lang w:eastAsia="en-US"/>
        </w:rPr>
        <w:t xml:space="preserve">, Phase II line item construction project.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p>
    <w:p w:rsidR="00CD0261" w:rsidRDefault="00CD0261" w:rsidP="003C4C7E">
      <w:pPr>
        <w:rPr>
          <w:b/>
          <w:szCs w:val="24"/>
        </w:rPr>
      </w:pPr>
      <w:r>
        <w:rPr>
          <w:b/>
          <w:szCs w:val="24"/>
        </w:rPr>
        <w:t>Page</w:t>
      </w:r>
      <w:r w:rsidRPr="001F598C">
        <w:rPr>
          <w:b/>
          <w:szCs w:val="24"/>
        </w:rPr>
        <w:t xml:space="preserve"> 3: </w:t>
      </w:r>
      <w:r w:rsidRPr="001F598C">
        <w:rPr>
          <w:rFonts w:eastAsia="Times New Roman" w:cs="Times New Roman"/>
          <w:szCs w:val="24"/>
          <w:lang w:eastAsia="en-US"/>
        </w:rPr>
        <w:t xml:space="preserve">FY2012 Performance Evaluation Plan wise, LANS has earned the fixed fee of $19,954,675 as specified in Section B-2 (C) (4) of the contract. The Fee Determining Official (FDO) has awarded $34,224,479 of </w:t>
      </w:r>
      <w:r>
        <w:rPr>
          <w:rFonts w:eastAsia="Times New Roman" w:cs="Times New Roman"/>
          <w:szCs w:val="24"/>
          <w:lang w:eastAsia="en-US"/>
        </w:rPr>
        <w:t>performance</w:t>
      </w:r>
      <w:r w:rsidRPr="001F598C">
        <w:rPr>
          <w:rFonts w:eastAsia="Times New Roman" w:cs="Times New Roman"/>
          <w:szCs w:val="24"/>
          <w:lang w:eastAsia="en-US"/>
        </w:rPr>
        <w:t xml:space="preserve"> fee, which is 74% of the LANS FY 2012 </w:t>
      </w:r>
      <w:r>
        <w:rPr>
          <w:rFonts w:eastAsia="Times New Roman" w:cs="Times New Roman"/>
          <w:szCs w:val="24"/>
          <w:lang w:eastAsia="en-US"/>
        </w:rPr>
        <w:t>incentive</w:t>
      </w:r>
      <w:r w:rsidRPr="001F598C">
        <w:rPr>
          <w:rFonts w:eastAsia="Times New Roman" w:cs="Times New Roman"/>
          <w:szCs w:val="24"/>
          <w:lang w:eastAsia="en-US"/>
        </w:rPr>
        <w:t xml:space="preserve"> fee pool of $46,560,</w:t>
      </w:r>
      <w:r>
        <w:rPr>
          <w:rFonts w:eastAsia="Times New Roman" w:cs="Times New Roman"/>
          <w:szCs w:val="24"/>
          <w:lang w:eastAsia="en-US"/>
        </w:rPr>
        <w:t xml:space="preserve"> </w:t>
      </w:r>
      <w:r w:rsidRPr="001F598C">
        <w:rPr>
          <w:rFonts w:eastAsia="Times New Roman" w:cs="Times New Roman"/>
          <w:szCs w:val="24"/>
          <w:lang w:eastAsia="en-US"/>
        </w:rPr>
        <w:t xml:space="preserve">909. As a direct result of the operational performance score, LANS did not meet performance requirements and hence, did not achieve Award Term gateways.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Pr>
          <w:b/>
          <w:szCs w:val="24"/>
        </w:rPr>
        <w:t>Page</w:t>
      </w:r>
      <w:r w:rsidRPr="001F598C">
        <w:rPr>
          <w:b/>
          <w:szCs w:val="24"/>
        </w:rPr>
        <w:t xml:space="preserve"> 3: LA</w:t>
      </w:r>
      <w:r w:rsidRPr="001F598C">
        <w:rPr>
          <w:rFonts w:eastAsia="Times New Roman" w:cs="Times New Roman"/>
          <w:szCs w:val="24"/>
          <w:lang w:eastAsia="en-US"/>
        </w:rPr>
        <w:t>NS completed all onsite deliverables required in support of the Multi-Site commitments and despite the NNSA Complex not achieving ignition at National Ignition Facility, LANL did deliver neutron imaging and Gamma reaction history diagnostics in support of</w:t>
      </w:r>
      <w:r>
        <w:rPr>
          <w:rFonts w:eastAsia="Times New Roman" w:cs="Times New Roman"/>
          <w:szCs w:val="24"/>
          <w:lang w:eastAsia="en-US"/>
        </w:rPr>
        <w:t xml:space="preserve"> </w:t>
      </w:r>
      <w:r w:rsidRPr="001F598C">
        <w:rPr>
          <w:rFonts w:eastAsia="Times New Roman" w:cs="Times New Roman"/>
          <w:szCs w:val="24"/>
          <w:lang w:eastAsia="en-US"/>
        </w:rPr>
        <w:t xml:space="preserve">this effort.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p>
    <w:p w:rsidR="00CD0261" w:rsidRDefault="00CD0261" w:rsidP="003C4C7E">
      <w:pPr>
        <w:rPr>
          <w:b/>
          <w:szCs w:val="24"/>
        </w:rPr>
      </w:pPr>
      <w:r>
        <w:rPr>
          <w:rFonts w:eastAsia="Times New Roman" w:cs="Times New Roman"/>
          <w:szCs w:val="24"/>
          <w:lang w:eastAsia="en-US"/>
        </w:rPr>
        <w:t>Page</w:t>
      </w:r>
      <w:r w:rsidRPr="001F598C">
        <w:rPr>
          <w:rFonts w:eastAsia="Times New Roman" w:cs="Times New Roman"/>
          <w:szCs w:val="24"/>
          <w:lang w:eastAsia="en-US"/>
        </w:rPr>
        <w:t xml:space="preserve"> 5: Award Term</w:t>
      </w:r>
      <w:r>
        <w:rPr>
          <w:rFonts w:eastAsia="Times New Roman" w:cs="Times New Roman"/>
          <w:szCs w:val="24"/>
          <w:lang w:eastAsia="en-US"/>
        </w:rPr>
        <w:t>:</w:t>
      </w:r>
      <w:r w:rsidRPr="001F598C">
        <w:rPr>
          <w:rFonts w:eastAsia="Times New Roman" w:cs="Times New Roman"/>
          <w:szCs w:val="24"/>
          <w:lang w:eastAsia="en-US"/>
        </w:rPr>
        <w:t xml:space="preserve"> </w:t>
      </w:r>
      <w:r>
        <w:rPr>
          <w:rFonts w:eastAsia="Times New Roman" w:cs="Times New Roman"/>
          <w:szCs w:val="24"/>
          <w:lang w:eastAsia="en-US"/>
        </w:rPr>
        <w:t xml:space="preserve"> </w:t>
      </w:r>
      <w:r w:rsidRPr="001F598C">
        <w:rPr>
          <w:rFonts w:eastAsia="Times New Roman" w:cs="Times New Roman"/>
          <w:szCs w:val="24"/>
          <w:lang w:eastAsia="en-US"/>
        </w:rPr>
        <w:t xml:space="preserve">Not awarded. </w:t>
      </w:r>
      <w:r>
        <w:rPr>
          <w:rFonts w:eastAsia="Times New Roman" w:cs="Times New Roman"/>
          <w:szCs w:val="24"/>
          <w:lang w:eastAsia="en-US"/>
        </w:rPr>
        <w:t xml:space="preserve"> </w:t>
      </w:r>
      <w:r w:rsidRPr="001F598C">
        <w:rPr>
          <w:rFonts w:eastAsia="Times New Roman" w:cs="Times New Roman"/>
          <w:szCs w:val="24"/>
          <w:lang w:eastAsia="en-US"/>
        </w:rPr>
        <w:t xml:space="preserve">NOTE: The Fee Determining Official (FDO) restored Award Term, as reflected in the FDO letter </w:t>
      </w:r>
      <w:r>
        <w:rPr>
          <w:rFonts w:eastAsia="Times New Roman" w:cs="Times New Roman"/>
          <w:szCs w:val="24"/>
          <w:lang w:eastAsia="en-US"/>
        </w:rPr>
        <w:t>issued</w:t>
      </w:r>
      <w:r w:rsidRPr="001F598C">
        <w:rPr>
          <w:rFonts w:eastAsia="Times New Roman" w:cs="Times New Roman"/>
          <w:szCs w:val="24"/>
          <w:lang w:eastAsia="en-US"/>
        </w:rPr>
        <w:t xml:space="preserve"> December 7, 2012.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Pr>
          <w:rFonts w:eastAsia="Times New Roman" w:cs="Times New Roman"/>
          <w:szCs w:val="24"/>
          <w:lang w:eastAsia="en-US"/>
        </w:rPr>
        <w:t>Page 8</w:t>
      </w:r>
      <w:r w:rsidRPr="001F598C">
        <w:rPr>
          <w:rFonts w:eastAsia="Times New Roman" w:cs="Times New Roman"/>
          <w:szCs w:val="24"/>
          <w:lang w:eastAsia="en-US"/>
        </w:rPr>
        <w:t xml:space="preserve">:  </w:t>
      </w:r>
      <w:r w:rsidRPr="00816520">
        <w:rPr>
          <w:rFonts w:eastAsia="Times New Roman" w:cs="Times New Roman"/>
          <w:i/>
          <w:szCs w:val="24"/>
          <w:lang w:eastAsia="en-US"/>
        </w:rPr>
        <w:t xml:space="preserve">Fee awards.  LANS did not do so well. </w:t>
      </w:r>
    </w:p>
    <w:p w:rsidR="00CD0261" w:rsidRDefault="00CD0261" w:rsidP="003C4C7E">
      <w:pPr>
        <w:rPr>
          <w:rFonts w:eastAsia="Times New Roman" w:cs="Times New Roman"/>
          <w:szCs w:val="24"/>
          <w:lang w:eastAsia="en-US"/>
        </w:rPr>
      </w:pPr>
      <w:r>
        <w:rPr>
          <w:rFonts w:eastAsia="Times New Roman" w:cs="Times New Roman"/>
          <w:noProof/>
          <w:szCs w:val="24"/>
          <w:lang w:eastAsia="en-US"/>
        </w:rPr>
        <w:drawing>
          <wp:inline distT="0" distB="0" distL="0" distR="0" wp14:anchorId="355647F1" wp14:editId="4A12C6F6">
            <wp:extent cx="5486400" cy="2511883"/>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11883"/>
                    </a:xfrm>
                    <a:prstGeom prst="rect">
                      <a:avLst/>
                    </a:prstGeom>
                    <a:noFill/>
                    <a:ln>
                      <a:noFill/>
                    </a:ln>
                  </pic:spPr>
                </pic:pic>
              </a:graphicData>
            </a:graphic>
          </wp:inline>
        </w:drawing>
      </w:r>
    </w:p>
    <w:p w:rsidR="00CD0261" w:rsidRDefault="00CD0261" w:rsidP="003C4C7E">
      <w:pPr>
        <w:rPr>
          <w:rFonts w:eastAsia="Times New Roman" w:cs="Times New Roman"/>
          <w:szCs w:val="24"/>
          <w:lang w:eastAsia="en-US"/>
        </w:rPr>
      </w:pPr>
    </w:p>
    <w:p w:rsidR="00C94C91" w:rsidRDefault="00CD0261" w:rsidP="003C4C7E">
      <w:pPr>
        <w:rPr>
          <w:b/>
          <w:szCs w:val="24"/>
        </w:rPr>
      </w:pPr>
      <w:r>
        <w:rPr>
          <w:rFonts w:eastAsia="Times New Roman" w:cs="Times New Roman"/>
          <w:szCs w:val="24"/>
          <w:lang w:eastAsia="en-US"/>
        </w:rPr>
        <w:t>Page</w:t>
      </w:r>
      <w:r w:rsidRPr="001F598C">
        <w:rPr>
          <w:rFonts w:eastAsia="Times New Roman" w:cs="Times New Roman"/>
          <w:szCs w:val="24"/>
          <w:lang w:eastAsia="en-US"/>
        </w:rPr>
        <w:t xml:space="preserve"> 11:</w:t>
      </w:r>
      <w:r>
        <w:rPr>
          <w:rFonts w:eastAsia="Times New Roman" w:cs="Times New Roman"/>
          <w:szCs w:val="24"/>
          <w:lang w:eastAsia="en-US"/>
        </w:rPr>
        <w:t xml:space="preserve"> </w:t>
      </w:r>
      <w:r w:rsidRPr="001F598C">
        <w:rPr>
          <w:rFonts w:eastAsia="Times New Roman" w:cs="Times New Roman"/>
          <w:noProof/>
          <w:szCs w:val="24"/>
          <w:lang w:eastAsia="en-US"/>
        </w:rPr>
        <w:drawing>
          <wp:inline distT="0" distB="0" distL="0" distR="0" wp14:anchorId="4D67A01C" wp14:editId="1B763CB9">
            <wp:extent cx="5486400" cy="17589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758998"/>
                    </a:xfrm>
                    <a:prstGeom prst="rect">
                      <a:avLst/>
                    </a:prstGeom>
                    <a:noFill/>
                    <a:ln>
                      <a:noFill/>
                    </a:ln>
                  </pic:spPr>
                </pic:pic>
              </a:graphicData>
            </a:graphic>
          </wp:inline>
        </w:drawing>
      </w:r>
      <w:r>
        <w:rPr>
          <w:rFonts w:eastAsia="Times New Roman" w:cs="Times New Roman"/>
          <w:szCs w:val="24"/>
          <w:lang w:eastAsia="en-US"/>
        </w:rPr>
        <w:t xml:space="preserve"> </w:t>
      </w:r>
      <w:r>
        <w:rPr>
          <w:b/>
          <w:szCs w:val="24"/>
        </w:rPr>
        <w:t xml:space="preserve"> </w:t>
      </w:r>
    </w:p>
    <w:p w:rsidR="00CD0261" w:rsidRDefault="00CD0261" w:rsidP="003C4C7E">
      <w:pPr>
        <w:rPr>
          <w:b/>
          <w:szCs w:val="24"/>
        </w:rPr>
      </w:pPr>
      <w:r w:rsidRPr="00946248">
        <w:rPr>
          <w:szCs w:val="24"/>
        </w:rPr>
        <w:t>Page 11</w:t>
      </w:r>
      <w:r w:rsidRPr="001F598C">
        <w:rPr>
          <w:b/>
          <w:szCs w:val="24"/>
        </w:rPr>
        <w:t xml:space="preserve">: </w:t>
      </w:r>
      <w:r w:rsidRPr="001F598C">
        <w:rPr>
          <w:rFonts w:eastAsia="Times New Roman" w:cs="Times New Roman"/>
          <w:szCs w:val="24"/>
          <w:lang w:eastAsia="en-US"/>
        </w:rPr>
        <w:t xml:space="preserve">Expectation Statement: </w:t>
      </w:r>
      <w:r>
        <w:rPr>
          <w:rFonts w:eastAsia="Times New Roman" w:cs="Times New Roman"/>
          <w:szCs w:val="24"/>
          <w:lang w:eastAsia="en-US"/>
        </w:rPr>
        <w:t xml:space="preserve"> </w:t>
      </w:r>
      <w:r w:rsidRPr="001F598C">
        <w:rPr>
          <w:rFonts w:eastAsia="Times New Roman" w:cs="Times New Roman"/>
          <w:szCs w:val="24"/>
          <w:lang w:eastAsia="en-US"/>
        </w:rPr>
        <w:t xml:space="preserve">Develop the B61-12 Option 3B program plan, including schedule and validated costs, to enable </w:t>
      </w:r>
      <w:r w:rsidR="004176DB" w:rsidRPr="001F598C">
        <w:rPr>
          <w:rFonts w:eastAsia="Times New Roman" w:cs="Times New Roman"/>
          <w:szCs w:val="24"/>
          <w:lang w:eastAsia="en-US"/>
        </w:rPr>
        <w:t xml:space="preserve">a </w:t>
      </w:r>
      <w:r w:rsidR="004176DB">
        <w:rPr>
          <w:rFonts w:eastAsia="Times New Roman" w:cs="Times New Roman"/>
          <w:szCs w:val="24"/>
          <w:lang w:eastAsia="en-US"/>
        </w:rPr>
        <w:t>2019</w:t>
      </w:r>
      <w:r w:rsidRPr="001F598C">
        <w:rPr>
          <w:rFonts w:eastAsia="Times New Roman" w:cs="Times New Roman"/>
          <w:szCs w:val="24"/>
          <w:lang w:eastAsia="en-US"/>
        </w:rPr>
        <w:t xml:space="preserve"> FPU. </w:t>
      </w:r>
      <w:r>
        <w:rPr>
          <w:rFonts w:eastAsia="Times New Roman" w:cs="Times New Roman"/>
          <w:szCs w:val="24"/>
          <w:lang w:eastAsia="en-US"/>
        </w:rPr>
        <w:t xml:space="preserve"> </w:t>
      </w:r>
      <w:r w:rsidRPr="001F598C">
        <w:rPr>
          <w:rFonts w:eastAsia="Times New Roman" w:cs="Times New Roman"/>
          <w:szCs w:val="24"/>
          <w:lang w:eastAsia="en-US"/>
        </w:rPr>
        <w:t xml:space="preserve">Completion Assessment: </w:t>
      </w:r>
      <w:r>
        <w:rPr>
          <w:rFonts w:eastAsia="Times New Roman" w:cs="Times New Roman"/>
          <w:szCs w:val="24"/>
          <w:lang w:eastAsia="en-US"/>
        </w:rPr>
        <w:t xml:space="preserve"> </w:t>
      </w:r>
      <w:r w:rsidRPr="001F598C">
        <w:rPr>
          <w:rFonts w:eastAsia="Times New Roman" w:cs="Times New Roman"/>
          <w:szCs w:val="24"/>
          <w:lang w:eastAsia="en-US"/>
        </w:rPr>
        <w:t xml:space="preserve">LANS has submitted completion evidence denoting award of full fee. NNSA review has validated that this is appropriate.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b/>
          <w:szCs w:val="24"/>
        </w:rPr>
      </w:pPr>
      <w:r>
        <w:rPr>
          <w:rFonts w:eastAsia="Times New Roman" w:cs="Times New Roman"/>
          <w:szCs w:val="24"/>
          <w:lang w:eastAsia="en-US"/>
        </w:rPr>
        <w:t>Page</w:t>
      </w:r>
      <w:r w:rsidRPr="001F598C">
        <w:rPr>
          <w:rFonts w:eastAsia="Times New Roman" w:cs="Times New Roman"/>
          <w:szCs w:val="24"/>
          <w:lang w:eastAsia="en-US"/>
        </w:rPr>
        <w:t xml:space="preserve"> 13: LANS will demonstrate Weapons Program capability sustainment and transition in the following projects: </w:t>
      </w:r>
      <w:r>
        <w:rPr>
          <w:rFonts w:eastAsia="Times New Roman" w:cs="Times New Roman"/>
          <w:szCs w:val="24"/>
          <w:lang w:eastAsia="en-US"/>
        </w:rPr>
        <w:t xml:space="preserve"> </w:t>
      </w:r>
      <w:r w:rsidRPr="001F598C">
        <w:rPr>
          <w:rFonts w:eastAsia="Times New Roman" w:cs="Times New Roman"/>
          <w:szCs w:val="24"/>
          <w:lang w:eastAsia="en-US"/>
        </w:rPr>
        <w:sym w:font="Symbol" w:char="F0B7"/>
      </w:r>
      <w:r w:rsidRPr="001F598C">
        <w:rPr>
          <w:rFonts w:eastAsia="Times New Roman" w:cs="Times New Roman"/>
          <w:szCs w:val="24"/>
          <w:lang w:eastAsia="en-US"/>
        </w:rPr>
        <w:t xml:space="preserve"> Sample Management Relocation from CMR to PF-4 </w:t>
      </w:r>
      <w:r>
        <w:rPr>
          <w:rFonts w:eastAsia="Times New Roman" w:cs="Times New Roman"/>
          <w:szCs w:val="24"/>
          <w:lang w:eastAsia="en-US"/>
        </w:rPr>
        <w:t xml:space="preserve"> </w:t>
      </w:r>
      <w:r>
        <w:rPr>
          <w:b/>
          <w:szCs w:val="24"/>
        </w:rPr>
        <w:t xml:space="preserve">  </w:t>
      </w:r>
    </w:p>
    <w:p w:rsidR="00CD0261" w:rsidRPr="00816520" w:rsidRDefault="00CD0261" w:rsidP="003C4C7E">
      <w:pPr>
        <w:rPr>
          <w:szCs w:val="24"/>
        </w:rPr>
      </w:pPr>
    </w:p>
    <w:p w:rsidR="00CD0261" w:rsidRPr="00816520" w:rsidRDefault="00CD0261" w:rsidP="003C4C7E">
      <w:pPr>
        <w:rPr>
          <w:szCs w:val="24"/>
        </w:rPr>
      </w:pPr>
      <w:r w:rsidRPr="00816520">
        <w:rPr>
          <w:szCs w:val="24"/>
        </w:rPr>
        <w:t xml:space="preserve">Page 14:  </w:t>
      </w:r>
      <w:r w:rsidRPr="00816520">
        <w:rPr>
          <w:i/>
          <w:szCs w:val="24"/>
        </w:rPr>
        <w:t>note high stretch fee for MOX and no stretch fee for “other nonproliferation objectives”</w:t>
      </w:r>
      <w:r w:rsidRPr="00816520">
        <w:rPr>
          <w:szCs w:val="24"/>
        </w:rPr>
        <w:t xml:space="preserve">  </w:t>
      </w:r>
    </w:p>
    <w:p w:rsidR="00CD0261" w:rsidRPr="00816520" w:rsidRDefault="00CD0261" w:rsidP="003C4C7E">
      <w:pPr>
        <w:rPr>
          <w:szCs w:val="24"/>
        </w:rPr>
      </w:pPr>
    </w:p>
    <w:p w:rsidR="00CD0261" w:rsidRPr="00816520" w:rsidRDefault="00CD0261" w:rsidP="003C4C7E">
      <w:pPr>
        <w:rPr>
          <w:szCs w:val="24"/>
        </w:rPr>
      </w:pPr>
      <w:r w:rsidRPr="00816520">
        <w:rPr>
          <w:szCs w:val="24"/>
        </w:rPr>
        <w:t xml:space="preserve">Page 18: </w:t>
      </w:r>
      <w:r w:rsidRPr="00816520">
        <w:rPr>
          <w:i/>
          <w:szCs w:val="24"/>
        </w:rPr>
        <w:t>environmental planning is “good” and Area G BIO [Basis of Interim Operations] “satisfactory”</w:t>
      </w:r>
      <w:r w:rsidRPr="00816520">
        <w:rPr>
          <w:szCs w:val="24"/>
        </w:rPr>
        <w:t xml:space="preserve">  </w:t>
      </w:r>
    </w:p>
    <w:p w:rsidR="00CD0261" w:rsidRPr="00816520" w:rsidRDefault="00CD0261" w:rsidP="003C4C7E">
      <w:pPr>
        <w:rPr>
          <w:szCs w:val="24"/>
        </w:rPr>
      </w:pPr>
    </w:p>
    <w:p w:rsidR="00CD0261" w:rsidRDefault="00CD0261" w:rsidP="003C4C7E">
      <w:pPr>
        <w:rPr>
          <w:b/>
          <w:szCs w:val="24"/>
        </w:rPr>
      </w:pPr>
      <w:r w:rsidRPr="00816520">
        <w:rPr>
          <w:szCs w:val="24"/>
        </w:rPr>
        <w:t xml:space="preserve">Page 21: </w:t>
      </w:r>
      <w:r w:rsidRPr="00816520">
        <w:rPr>
          <w:i/>
          <w:szCs w:val="24"/>
        </w:rPr>
        <w:t>site-wide project management is “satisfactory</w:t>
      </w:r>
      <w:r w:rsidRPr="00816520">
        <w:rPr>
          <w:b/>
          <w:i/>
          <w:szCs w:val="24"/>
        </w:rPr>
        <w:t>”</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Pr>
          <w:rFonts w:eastAsia="Times New Roman" w:cs="Times New Roman"/>
          <w:szCs w:val="24"/>
          <w:lang w:eastAsia="en-US"/>
        </w:rPr>
        <w:t xml:space="preserve">Page 22: </w:t>
      </w:r>
      <w:r w:rsidRPr="00816520">
        <w:rPr>
          <w:rFonts w:eastAsia="Times New Roman" w:cs="Times New Roman"/>
          <w:i/>
          <w:szCs w:val="24"/>
          <w:lang w:eastAsia="en-US"/>
        </w:rPr>
        <w:t>Nuclear Safety $0 award</w:t>
      </w:r>
      <w:r w:rsidRPr="001F598C">
        <w:rPr>
          <w:rFonts w:eastAsia="Times New Roman" w:cs="Times New Roman"/>
          <w:szCs w:val="24"/>
          <w:lang w:eastAsia="en-US"/>
        </w:rPr>
        <w:t xml:space="preserve">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r w:rsidRPr="001F598C">
        <w:rPr>
          <w:rFonts w:eastAsia="Times New Roman" w:cs="Times New Roman"/>
          <w:szCs w:val="24"/>
          <w:lang w:eastAsia="en-US"/>
        </w:rPr>
        <w:t xml:space="preserve">Expectation Statement: </w:t>
      </w:r>
      <w:r>
        <w:rPr>
          <w:rFonts w:eastAsia="Times New Roman" w:cs="Times New Roman"/>
          <w:szCs w:val="24"/>
          <w:lang w:eastAsia="en-US"/>
        </w:rPr>
        <w:t xml:space="preserve"> </w:t>
      </w:r>
      <w:r w:rsidRPr="001F598C">
        <w:rPr>
          <w:rFonts w:eastAsia="Times New Roman" w:cs="Times New Roman"/>
          <w:szCs w:val="24"/>
          <w:lang w:eastAsia="en-US"/>
        </w:rPr>
        <w:t xml:space="preserve">Address longstanding safety issues and demonstrate improvement by fully establishing the </w:t>
      </w:r>
      <w:r w:rsidR="004176DB" w:rsidRPr="001F598C">
        <w:rPr>
          <w:rFonts w:eastAsia="Times New Roman" w:cs="Times New Roman"/>
          <w:szCs w:val="24"/>
          <w:lang w:eastAsia="en-US"/>
        </w:rPr>
        <w:t xml:space="preserve">annual </w:t>
      </w:r>
      <w:r w:rsidR="004176DB">
        <w:rPr>
          <w:rFonts w:eastAsia="Times New Roman" w:cs="Times New Roman"/>
          <w:szCs w:val="24"/>
          <w:lang w:eastAsia="en-US"/>
        </w:rPr>
        <w:t>Safety</w:t>
      </w:r>
      <w:r w:rsidRPr="001F598C">
        <w:rPr>
          <w:rFonts w:eastAsia="Times New Roman" w:cs="Times New Roman"/>
          <w:szCs w:val="24"/>
          <w:lang w:eastAsia="en-US"/>
        </w:rPr>
        <w:t xml:space="preserve"> Bases update process. Active management of annual DSA update submittals and implementation of the approved updates will be used to demonstrate that the annual update </w:t>
      </w:r>
      <w:r w:rsidR="004176DB" w:rsidRPr="001F598C">
        <w:rPr>
          <w:rFonts w:eastAsia="Times New Roman" w:cs="Times New Roman"/>
          <w:szCs w:val="24"/>
          <w:lang w:eastAsia="en-US"/>
        </w:rPr>
        <w:t xml:space="preserve">process </w:t>
      </w:r>
      <w:r w:rsidR="004176DB">
        <w:rPr>
          <w:rFonts w:eastAsia="Times New Roman" w:cs="Times New Roman"/>
          <w:szCs w:val="24"/>
          <w:lang w:eastAsia="en-US"/>
        </w:rPr>
        <w:t>required</w:t>
      </w:r>
      <w:r w:rsidRPr="001F598C">
        <w:rPr>
          <w:rFonts w:eastAsia="Times New Roman" w:cs="Times New Roman"/>
          <w:szCs w:val="24"/>
          <w:lang w:eastAsia="en-US"/>
        </w:rPr>
        <w:t xml:space="preserve"> by 10 CFR 830, Nuclear Safety Management, is implemented at LANL. </w:t>
      </w:r>
      <w:r>
        <w:rPr>
          <w:rFonts w:eastAsia="Times New Roman" w:cs="Times New Roman"/>
          <w:szCs w:val="24"/>
          <w:lang w:eastAsia="en-US"/>
        </w:rPr>
        <w:t xml:space="preserve"> </w:t>
      </w:r>
      <w:r w:rsidRPr="001F598C">
        <w:rPr>
          <w:rFonts w:eastAsia="Times New Roman" w:cs="Times New Roman"/>
          <w:szCs w:val="24"/>
          <w:lang w:eastAsia="en-US"/>
        </w:rPr>
        <w:t xml:space="preserve">Completion Assessment: </w:t>
      </w:r>
      <w:r>
        <w:rPr>
          <w:rFonts w:eastAsia="Times New Roman" w:cs="Times New Roman"/>
          <w:szCs w:val="24"/>
          <w:lang w:eastAsia="en-US"/>
        </w:rPr>
        <w:t xml:space="preserve"> </w:t>
      </w:r>
      <w:r w:rsidRPr="001F598C">
        <w:rPr>
          <w:rFonts w:eastAsia="Times New Roman" w:cs="Times New Roman"/>
          <w:szCs w:val="24"/>
          <w:lang w:eastAsia="en-US"/>
        </w:rPr>
        <w:t xml:space="preserve">LANS has submitted completion evidence denoting award of full fee, however NNSA review </w:t>
      </w:r>
      <w:r w:rsidR="004176DB" w:rsidRPr="001F598C">
        <w:rPr>
          <w:rFonts w:eastAsia="Times New Roman" w:cs="Times New Roman"/>
          <w:szCs w:val="24"/>
          <w:lang w:eastAsia="en-US"/>
        </w:rPr>
        <w:t xml:space="preserve">has </w:t>
      </w:r>
      <w:r w:rsidR="004176DB">
        <w:rPr>
          <w:rFonts w:eastAsia="Times New Roman" w:cs="Times New Roman"/>
          <w:szCs w:val="24"/>
          <w:lang w:eastAsia="en-US"/>
        </w:rPr>
        <w:t>resulted</w:t>
      </w:r>
      <w:r w:rsidRPr="001F598C">
        <w:rPr>
          <w:rFonts w:eastAsia="Times New Roman" w:cs="Times New Roman"/>
          <w:szCs w:val="24"/>
          <w:lang w:eastAsia="en-US"/>
        </w:rPr>
        <w:t xml:space="preserve"> in a differing evaluation of performance.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p>
    <w:p w:rsidR="00CD0261" w:rsidRDefault="00CD0261" w:rsidP="003C4C7E">
      <w:pPr>
        <w:rPr>
          <w:rFonts w:eastAsia="Times New Roman" w:cs="Times New Roman"/>
          <w:szCs w:val="24"/>
          <w:lang w:eastAsia="en-US"/>
        </w:rPr>
      </w:pPr>
      <w:r>
        <w:rPr>
          <w:rFonts w:eastAsia="Times New Roman" w:cs="Times New Roman"/>
          <w:szCs w:val="24"/>
          <w:lang w:eastAsia="en-US"/>
        </w:rPr>
        <w:t>Page</w:t>
      </w:r>
      <w:r w:rsidRPr="001F598C">
        <w:rPr>
          <w:rFonts w:eastAsia="Times New Roman" w:cs="Times New Roman"/>
          <w:szCs w:val="24"/>
          <w:lang w:eastAsia="en-US"/>
        </w:rPr>
        <w:t xml:space="preserve"> 23 ($0 award Fire Protection)</w:t>
      </w:r>
      <w:r>
        <w:rPr>
          <w:rFonts w:eastAsia="Times New Roman" w:cs="Times New Roman"/>
          <w:szCs w:val="24"/>
          <w:lang w:eastAsia="en-US"/>
        </w:rPr>
        <w:t xml:space="preserve"> </w:t>
      </w:r>
      <w:r w:rsidRPr="001F598C">
        <w:rPr>
          <w:rFonts w:eastAsia="Times New Roman" w:cs="Times New Roman"/>
          <w:szCs w:val="24"/>
          <w:lang w:eastAsia="en-US"/>
        </w:rPr>
        <w:t xml:space="preserve">Expectation Statement: </w:t>
      </w:r>
      <w:r>
        <w:rPr>
          <w:rFonts w:eastAsia="Times New Roman" w:cs="Times New Roman"/>
          <w:szCs w:val="24"/>
          <w:lang w:eastAsia="en-US"/>
        </w:rPr>
        <w:t xml:space="preserve"> </w:t>
      </w:r>
      <w:r w:rsidRPr="001F598C">
        <w:rPr>
          <w:rFonts w:eastAsia="Times New Roman" w:cs="Times New Roman"/>
          <w:szCs w:val="24"/>
          <w:lang w:eastAsia="en-US"/>
        </w:rPr>
        <w:t xml:space="preserve">Continuation of the on-going program established in FY 2008 that identifies, prioritizes, </w:t>
      </w:r>
      <w:r w:rsidR="004176DB" w:rsidRPr="001F598C">
        <w:rPr>
          <w:rFonts w:eastAsia="Times New Roman" w:cs="Times New Roman"/>
          <w:szCs w:val="24"/>
          <w:lang w:eastAsia="en-US"/>
        </w:rPr>
        <w:t xml:space="preserve">coordinates </w:t>
      </w:r>
      <w:r w:rsidR="004176DB">
        <w:rPr>
          <w:rFonts w:eastAsia="Times New Roman" w:cs="Times New Roman"/>
          <w:szCs w:val="24"/>
          <w:lang w:eastAsia="en-US"/>
        </w:rPr>
        <w:t>funding</w:t>
      </w:r>
      <w:r w:rsidRPr="001F598C">
        <w:rPr>
          <w:rFonts w:eastAsia="Times New Roman" w:cs="Times New Roman"/>
          <w:szCs w:val="24"/>
          <w:lang w:eastAsia="en-US"/>
        </w:rPr>
        <w:t>, and oversees the successful resolution of long-standing fire</w:t>
      </w:r>
      <w:r>
        <w:rPr>
          <w:rFonts w:eastAsia="Times New Roman" w:cs="Times New Roman"/>
          <w:szCs w:val="24"/>
          <w:lang w:eastAsia="en-US"/>
        </w:rPr>
        <w:t xml:space="preserve"> </w:t>
      </w:r>
      <w:r w:rsidRPr="001F598C">
        <w:rPr>
          <w:rFonts w:eastAsia="Times New Roman" w:cs="Times New Roman"/>
          <w:szCs w:val="24"/>
          <w:lang w:eastAsia="en-US"/>
        </w:rPr>
        <w:t xml:space="preserve">protection deficiencies </w:t>
      </w:r>
      <w:r w:rsidR="004176DB" w:rsidRPr="001F598C">
        <w:rPr>
          <w:rFonts w:eastAsia="Times New Roman" w:cs="Times New Roman"/>
          <w:szCs w:val="24"/>
          <w:lang w:eastAsia="en-US"/>
        </w:rPr>
        <w:t xml:space="preserve">within </w:t>
      </w:r>
      <w:r w:rsidR="004176DB">
        <w:rPr>
          <w:rFonts w:eastAsia="Times New Roman" w:cs="Times New Roman"/>
          <w:szCs w:val="24"/>
          <w:lang w:eastAsia="en-US"/>
        </w:rPr>
        <w:t>legacy</w:t>
      </w:r>
      <w:r w:rsidRPr="001F598C">
        <w:rPr>
          <w:rFonts w:eastAsia="Times New Roman" w:cs="Times New Roman"/>
          <w:szCs w:val="24"/>
          <w:lang w:eastAsia="en-US"/>
        </w:rPr>
        <w:t xml:space="preserve"> facilities at LANL. The list of </w:t>
      </w:r>
      <w:r>
        <w:rPr>
          <w:rFonts w:eastAsia="Times New Roman" w:cs="Times New Roman"/>
          <w:szCs w:val="24"/>
          <w:lang w:eastAsia="en-US"/>
        </w:rPr>
        <w:t xml:space="preserve">legacy facility deficiencies is maintained up-to-date, reflects </w:t>
      </w:r>
      <w:r w:rsidRPr="001F598C">
        <w:rPr>
          <w:rFonts w:eastAsia="Times New Roman" w:cs="Times New Roman"/>
          <w:szCs w:val="24"/>
          <w:lang w:eastAsia="en-US"/>
        </w:rPr>
        <w:t xml:space="preserve">accurate information, and is reviewed semi-annually. </w:t>
      </w:r>
      <w:r>
        <w:rPr>
          <w:rFonts w:eastAsia="Times New Roman" w:cs="Times New Roman"/>
          <w:szCs w:val="24"/>
          <w:lang w:eastAsia="en-US"/>
        </w:rPr>
        <w:t xml:space="preserve"> </w:t>
      </w:r>
      <w:r w:rsidRPr="001F598C">
        <w:rPr>
          <w:rFonts w:eastAsia="Times New Roman" w:cs="Times New Roman"/>
          <w:szCs w:val="24"/>
          <w:lang w:eastAsia="en-US"/>
        </w:rPr>
        <w:t xml:space="preserve">Completion Assessment: </w:t>
      </w:r>
      <w:r>
        <w:rPr>
          <w:rFonts w:eastAsia="Times New Roman" w:cs="Times New Roman"/>
          <w:szCs w:val="24"/>
          <w:lang w:eastAsia="en-US"/>
        </w:rPr>
        <w:t xml:space="preserve"> </w:t>
      </w:r>
      <w:r w:rsidRPr="001F598C">
        <w:rPr>
          <w:rFonts w:eastAsia="Times New Roman" w:cs="Times New Roman"/>
          <w:szCs w:val="24"/>
          <w:lang w:eastAsia="en-US"/>
        </w:rPr>
        <w:t xml:space="preserve">LANS has submitted completion evidence denoting award of partial fee, however NNSA review has resulted in a differing evaluation of performance.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p>
    <w:p w:rsidR="00CD0261" w:rsidRPr="00946248" w:rsidRDefault="00CD0261" w:rsidP="003C4C7E">
      <w:pPr>
        <w:rPr>
          <w:szCs w:val="24"/>
        </w:rPr>
      </w:pPr>
      <w:r w:rsidRPr="00946248">
        <w:rPr>
          <w:szCs w:val="24"/>
        </w:rPr>
        <w:t xml:space="preserve">Page 25: </w:t>
      </w:r>
      <w:r w:rsidRPr="00946248">
        <w:rPr>
          <w:i/>
          <w:szCs w:val="24"/>
        </w:rPr>
        <w:t>$0 award for NMMSUP</w:t>
      </w:r>
      <w:r w:rsidRPr="00946248">
        <w:rPr>
          <w:szCs w:val="24"/>
        </w:rPr>
        <w:t xml:space="preserve">  </w:t>
      </w:r>
    </w:p>
    <w:p w:rsidR="00CD0261" w:rsidRDefault="00CD0261" w:rsidP="003C4C7E">
      <w:pPr>
        <w:rPr>
          <w:b/>
          <w:szCs w:val="24"/>
        </w:rPr>
      </w:pPr>
    </w:p>
    <w:p w:rsidR="00CD0261" w:rsidRDefault="00CD0261" w:rsidP="003C4C7E">
      <w:pPr>
        <w:rPr>
          <w:b/>
          <w:szCs w:val="24"/>
        </w:rPr>
      </w:pPr>
      <w:r>
        <w:rPr>
          <w:rFonts w:eastAsia="Times New Roman" w:cs="Times New Roman"/>
          <w:szCs w:val="24"/>
          <w:lang w:eastAsia="en-US"/>
        </w:rPr>
        <w:t>Page</w:t>
      </w:r>
      <w:r w:rsidRPr="001F598C">
        <w:rPr>
          <w:rFonts w:eastAsia="Times New Roman" w:cs="Times New Roman"/>
          <w:szCs w:val="24"/>
          <w:lang w:eastAsia="en-US"/>
        </w:rPr>
        <w:t xml:space="preserve"> 28: Successful completion of significant UK mission deliverables</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4176DB" w:rsidRDefault="00CD0261" w:rsidP="003C4C7E">
      <w:pPr>
        <w:rPr>
          <w:rFonts w:eastAsia="Times New Roman" w:cs="Times New Roman"/>
          <w:szCs w:val="24"/>
        </w:rPr>
      </w:pPr>
      <w:r w:rsidRPr="00946248">
        <w:rPr>
          <w:szCs w:val="24"/>
        </w:rPr>
        <w:t>Page 29:</w:t>
      </w:r>
      <w:r w:rsidRPr="001F598C">
        <w:rPr>
          <w:b/>
          <w:szCs w:val="24"/>
        </w:rPr>
        <w:t xml:space="preserve"> </w:t>
      </w:r>
      <w:r w:rsidRPr="001F598C">
        <w:rPr>
          <w:rFonts w:eastAsia="Times New Roman" w:cs="Times New Roman"/>
          <w:szCs w:val="24"/>
        </w:rPr>
        <w:t>Functionality and operations of Emergency Operations Center remains less than adequate</w:t>
      </w:r>
      <w:r>
        <w:rPr>
          <w:rFonts w:eastAsia="Times New Roman" w:cs="Times New Roman"/>
          <w:szCs w:val="24"/>
        </w:rPr>
        <w:t xml:space="preserve">  </w:t>
      </w:r>
    </w:p>
    <w:p w:rsidR="004176DB" w:rsidRDefault="004176DB" w:rsidP="003C4C7E">
      <w:pPr>
        <w:rPr>
          <w:rFonts w:eastAsia="Times New Roman" w:cs="Times New Roman"/>
          <w:szCs w:val="24"/>
        </w:rPr>
      </w:pPr>
    </w:p>
    <w:p w:rsidR="00CD0261" w:rsidRDefault="00CD0261" w:rsidP="003C4C7E">
      <w:pPr>
        <w:rPr>
          <w:b/>
          <w:szCs w:val="24"/>
        </w:rPr>
      </w:pPr>
      <w:r>
        <w:rPr>
          <w:rFonts w:eastAsia="Times New Roman" w:cs="Times New Roman"/>
          <w:szCs w:val="24"/>
        </w:rPr>
        <w:t>Page</w:t>
      </w:r>
      <w:r w:rsidRPr="001F598C">
        <w:rPr>
          <w:rFonts w:eastAsia="Times New Roman" w:cs="Times New Roman"/>
          <w:szCs w:val="24"/>
        </w:rPr>
        <w:t xml:space="preserve"> 31: </w:t>
      </w:r>
      <w:r w:rsidRPr="001F598C">
        <w:rPr>
          <w:rFonts w:eastAsia="Times New Roman" w:cs="Times New Roman"/>
          <w:szCs w:val="24"/>
          <w:lang w:eastAsia="en-US"/>
        </w:rPr>
        <w:t xml:space="preserve">FY 2007-09 Statements of Cost Incurred and Claimed (SCICs) remain unresolved and in a </w:t>
      </w:r>
      <w:r>
        <w:rPr>
          <w:rFonts w:eastAsia="Times New Roman" w:cs="Times New Roman"/>
          <w:szCs w:val="24"/>
          <w:lang w:eastAsia="en-US"/>
        </w:rPr>
        <w:t xml:space="preserve"> </w:t>
      </w:r>
      <w:r w:rsidRPr="001F598C">
        <w:rPr>
          <w:rFonts w:eastAsia="Times New Roman" w:cs="Times New Roman"/>
          <w:szCs w:val="24"/>
          <w:lang w:eastAsia="en-US"/>
        </w:rPr>
        <w:t xml:space="preserve">"Qualified" status; FY 2010 &amp; 2011 SCICs still under review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Pr="00946248" w:rsidRDefault="00CD0261" w:rsidP="003C4C7E">
      <w:pPr>
        <w:rPr>
          <w:rFonts w:eastAsia="Times New Roman" w:cs="Times New Roman"/>
          <w:i/>
          <w:szCs w:val="24"/>
          <w:lang w:eastAsia="en-US"/>
        </w:rPr>
      </w:pPr>
      <w:r w:rsidRPr="00946248">
        <w:rPr>
          <w:szCs w:val="24"/>
        </w:rPr>
        <w:t>Page 32:</w:t>
      </w:r>
      <w:r w:rsidRPr="001F598C">
        <w:rPr>
          <w:b/>
          <w:szCs w:val="24"/>
        </w:rPr>
        <w:t xml:space="preserve"> </w:t>
      </w:r>
      <w:r w:rsidRPr="001F598C">
        <w:rPr>
          <w:rFonts w:eastAsia="Times New Roman" w:cs="Times New Roman"/>
          <w:szCs w:val="24"/>
          <w:lang w:eastAsia="en-US"/>
        </w:rPr>
        <w:t>Poor management of construction projects, inadequate cost tracking and management, inadequate management of subcontractors, and inconsistent delivery of projects on time and within budget</w:t>
      </w:r>
      <w:r>
        <w:rPr>
          <w:rFonts w:eastAsia="Times New Roman" w:cs="Times New Roman"/>
          <w:szCs w:val="24"/>
          <w:lang w:eastAsia="en-US"/>
        </w:rPr>
        <w:t xml:space="preserve">…. </w:t>
      </w:r>
      <w:r w:rsidRPr="001F598C">
        <w:rPr>
          <w:rFonts w:eastAsia="Times New Roman" w:cs="Times New Roman"/>
          <w:szCs w:val="24"/>
          <w:lang w:eastAsia="en-US"/>
        </w:rPr>
        <w:t xml:space="preserve"> biz and inst. </w:t>
      </w:r>
      <w:r w:rsidRPr="00946248">
        <w:rPr>
          <w:rFonts w:eastAsia="Times New Roman" w:cs="Times New Roman"/>
          <w:i/>
          <w:szCs w:val="24"/>
          <w:lang w:eastAsia="en-US"/>
        </w:rPr>
        <w:t xml:space="preserve">Management just “satisfactory.”  </w:t>
      </w:r>
    </w:p>
    <w:p w:rsidR="00CD0261" w:rsidRDefault="00CD0261" w:rsidP="003C4C7E">
      <w:pPr>
        <w:rPr>
          <w:rFonts w:eastAsia="Times New Roman" w:cs="Times New Roman"/>
          <w:szCs w:val="24"/>
          <w:lang w:eastAsia="en-US"/>
        </w:rPr>
      </w:pPr>
    </w:p>
    <w:p w:rsidR="00CD0261" w:rsidRDefault="00CD0261" w:rsidP="003C4C7E">
      <w:pPr>
        <w:rPr>
          <w:rFonts w:eastAsia="Times New Roman" w:cs="Times New Roman"/>
          <w:szCs w:val="24"/>
        </w:rPr>
      </w:pPr>
      <w:r>
        <w:rPr>
          <w:rFonts w:eastAsia="Times New Roman" w:cs="Times New Roman"/>
          <w:szCs w:val="24"/>
          <w:lang w:eastAsia="en-US"/>
        </w:rPr>
        <w:t>Page</w:t>
      </w:r>
      <w:r w:rsidRPr="001F598C">
        <w:rPr>
          <w:rFonts w:eastAsia="Times New Roman" w:cs="Times New Roman"/>
          <w:szCs w:val="24"/>
          <w:lang w:eastAsia="en-US"/>
        </w:rPr>
        <w:t xml:space="preserve"> 35: </w:t>
      </w:r>
      <w:r w:rsidRPr="001F598C">
        <w:rPr>
          <w:rFonts w:eastAsia="Times New Roman" w:cs="Times New Roman"/>
          <w:szCs w:val="24"/>
        </w:rPr>
        <w:t>Effective use of the 50 year Environmental Stewardship and Action Plan as the primary LANL environmental management tool</w:t>
      </w:r>
      <w:r>
        <w:rPr>
          <w:rFonts w:eastAsia="Times New Roman" w:cs="Times New Roman"/>
          <w:szCs w:val="24"/>
        </w:rPr>
        <w:t xml:space="preserve">.  </w:t>
      </w:r>
    </w:p>
    <w:p w:rsidR="00CD0261" w:rsidRDefault="00CD0261" w:rsidP="003C4C7E">
      <w:pPr>
        <w:rPr>
          <w:rFonts w:eastAsia="Times New Roman" w:cs="Times New Roman"/>
          <w:szCs w:val="24"/>
        </w:rPr>
      </w:pPr>
    </w:p>
    <w:p w:rsidR="00CD0261" w:rsidRDefault="00CD0261" w:rsidP="003C4C7E">
      <w:pPr>
        <w:rPr>
          <w:rFonts w:eastAsia="Times New Roman" w:cs="Times New Roman"/>
          <w:szCs w:val="24"/>
          <w:lang w:eastAsia="en-US"/>
        </w:rPr>
      </w:pPr>
      <w:r>
        <w:rPr>
          <w:rFonts w:eastAsia="Times New Roman" w:cs="Times New Roman"/>
          <w:szCs w:val="24"/>
        </w:rPr>
        <w:t>Page</w:t>
      </w:r>
      <w:r w:rsidRPr="001F598C">
        <w:rPr>
          <w:rFonts w:eastAsia="Times New Roman" w:cs="Times New Roman"/>
          <w:szCs w:val="24"/>
        </w:rPr>
        <w:t xml:space="preserve"> 36: </w:t>
      </w:r>
      <w:r w:rsidRPr="001F598C">
        <w:rPr>
          <w:rFonts w:eastAsia="Times New Roman" w:cs="Times New Roman"/>
          <w:szCs w:val="24"/>
          <w:lang w:eastAsia="en-US"/>
        </w:rPr>
        <w:t>NMED and EPA have significant issues with operations at the TA-3</w:t>
      </w:r>
      <w:r>
        <w:rPr>
          <w:rFonts w:eastAsia="Times New Roman" w:cs="Times New Roman"/>
          <w:szCs w:val="24"/>
          <w:lang w:eastAsia="en-US"/>
        </w:rPr>
        <w:t xml:space="preserve"> </w:t>
      </w:r>
      <w:r w:rsidRPr="001F598C">
        <w:rPr>
          <w:rFonts w:eastAsia="Times New Roman" w:cs="Times New Roman"/>
          <w:szCs w:val="24"/>
          <w:lang w:eastAsia="en-US"/>
        </w:rPr>
        <w:t>Power Plant.</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p>
    <w:p w:rsidR="00946248" w:rsidRDefault="00CD0261" w:rsidP="00E47438">
      <w:pPr>
        <w:rPr>
          <w:rFonts w:eastAsia="Times New Roman" w:cs="Times New Roman"/>
          <w:szCs w:val="24"/>
          <w:lang w:eastAsia="en-US"/>
        </w:rPr>
      </w:pPr>
      <w:r>
        <w:rPr>
          <w:rFonts w:eastAsia="Times New Roman" w:cs="Times New Roman"/>
          <w:szCs w:val="24"/>
          <w:lang w:eastAsia="en-US"/>
        </w:rPr>
        <w:t>Page</w:t>
      </w:r>
      <w:r w:rsidRPr="001F598C">
        <w:rPr>
          <w:rFonts w:eastAsia="Times New Roman" w:cs="Times New Roman"/>
          <w:szCs w:val="24"/>
          <w:lang w:eastAsia="en-US"/>
        </w:rPr>
        <w:t xml:space="preserve"> 38: Line Items Projects: LANS failed to complete a critical security project, NMSSUP, on schedule within budget. The inability to complete NMSSUP puts NNSA in a higher cost profile for an undetermined period of time. Performance on this project is unacceptable. Additionally, other infrastructure projects were not well managed: LANS failed to respond to the DNFSB comments on the RLWTF and the TWF in a timely manner which puts the CD-2 approval </w:t>
      </w:r>
      <w:r w:rsidR="004176DB" w:rsidRPr="001F598C">
        <w:rPr>
          <w:rFonts w:eastAsia="Times New Roman" w:cs="Times New Roman"/>
          <w:szCs w:val="24"/>
          <w:lang w:eastAsia="en-US"/>
        </w:rPr>
        <w:t xml:space="preserve">at </w:t>
      </w:r>
      <w:r w:rsidR="004176DB">
        <w:rPr>
          <w:rFonts w:eastAsia="Times New Roman" w:cs="Times New Roman"/>
          <w:szCs w:val="24"/>
          <w:lang w:eastAsia="en-US"/>
        </w:rPr>
        <w:t>risk (for TWF)</w:t>
      </w:r>
      <w:r w:rsidRPr="001F598C">
        <w:rPr>
          <w:rFonts w:eastAsia="Times New Roman" w:cs="Times New Roman"/>
          <w:szCs w:val="24"/>
          <w:lang w:eastAsia="en-US"/>
        </w:rPr>
        <w:t>…</w:t>
      </w:r>
      <w:r>
        <w:rPr>
          <w:rFonts w:eastAsia="Times New Roman" w:cs="Times New Roman"/>
          <w:szCs w:val="24"/>
          <w:lang w:eastAsia="en-US"/>
        </w:rPr>
        <w:t xml:space="preserve"> </w:t>
      </w:r>
      <w:r w:rsidRPr="001F598C">
        <w:rPr>
          <w:rFonts w:eastAsia="Times New Roman" w:cs="Times New Roman"/>
          <w:szCs w:val="24"/>
          <w:lang w:eastAsia="en-US"/>
        </w:rPr>
        <w:t>Project Management Framework: LANS has consistently had difficulties in defining financial and earned value data to ensure “real time” project status and concerns remain with accrual process deficiencies. Integrati</w:t>
      </w:r>
      <w:r>
        <w:rPr>
          <w:rFonts w:eastAsia="Times New Roman" w:cs="Times New Roman"/>
          <w:szCs w:val="24"/>
          <w:lang w:eastAsia="en-US"/>
        </w:rPr>
        <w:t xml:space="preserve">on of key </w:t>
      </w:r>
      <w:r w:rsidRPr="001F598C">
        <w:rPr>
          <w:rFonts w:eastAsia="Times New Roman" w:cs="Times New Roman"/>
          <w:szCs w:val="24"/>
          <w:lang w:eastAsia="en-US"/>
        </w:rPr>
        <w:t xml:space="preserve">functions has also resulted in delays and missed opportunities to progress the projects. Finally, LANS has struggled with controlling requirements and having </w:t>
      </w:r>
      <w:r w:rsidR="004176DB" w:rsidRPr="001F598C">
        <w:rPr>
          <w:rFonts w:eastAsia="Times New Roman" w:cs="Times New Roman"/>
          <w:szCs w:val="24"/>
          <w:lang w:eastAsia="en-US"/>
        </w:rPr>
        <w:t xml:space="preserve">a </w:t>
      </w:r>
      <w:r w:rsidR="004176DB">
        <w:rPr>
          <w:rFonts w:eastAsia="Times New Roman" w:cs="Times New Roman"/>
          <w:szCs w:val="24"/>
          <w:lang w:eastAsia="en-US"/>
        </w:rPr>
        <w:t>disciplined</w:t>
      </w:r>
      <w:r w:rsidRPr="001F598C">
        <w:rPr>
          <w:rFonts w:eastAsia="Times New Roman" w:cs="Times New Roman"/>
          <w:szCs w:val="24"/>
          <w:lang w:eastAsia="en-US"/>
        </w:rPr>
        <w:t xml:space="preserve"> structure to</w:t>
      </w:r>
      <w:r>
        <w:rPr>
          <w:rFonts w:eastAsia="Times New Roman" w:cs="Times New Roman"/>
          <w:szCs w:val="24"/>
          <w:lang w:eastAsia="en-US"/>
        </w:rPr>
        <w:t xml:space="preserve"> </w:t>
      </w:r>
      <w:r w:rsidRPr="001F598C">
        <w:rPr>
          <w:rFonts w:eastAsia="Times New Roman" w:cs="Times New Roman"/>
          <w:szCs w:val="24"/>
          <w:lang w:eastAsia="en-US"/>
        </w:rPr>
        <w:t>manage projects</w:t>
      </w:r>
      <w:r>
        <w:rPr>
          <w:rFonts w:eastAsia="Times New Roman" w:cs="Times New Roman"/>
          <w:szCs w:val="24"/>
          <w:lang w:eastAsia="en-US"/>
        </w:rPr>
        <w:t xml:space="preserve">  </w:t>
      </w:r>
      <w:r w:rsidR="00E47438">
        <w:rPr>
          <w:rFonts w:eastAsia="Times New Roman" w:cs="Times New Roman"/>
          <w:szCs w:val="24"/>
          <w:lang w:eastAsia="en-US"/>
        </w:rPr>
        <w:t xml:space="preserve">                                </w:t>
      </w:r>
      <w:r w:rsidRPr="00946248">
        <w:rPr>
          <w:szCs w:val="24"/>
        </w:rPr>
        <w:t xml:space="preserve">- End of FY 2012 </w:t>
      </w:r>
      <w:r>
        <w:rPr>
          <w:szCs w:val="24"/>
        </w:rPr>
        <w:t>LANL</w:t>
      </w:r>
      <w:r w:rsidRPr="00946248">
        <w:rPr>
          <w:szCs w:val="24"/>
        </w:rPr>
        <w:t xml:space="preserve"> Performance Evaluation Report Excerpts -</w:t>
      </w:r>
    </w:p>
    <w:p w:rsidR="00D44221" w:rsidRDefault="00381FCC" w:rsidP="003C4C7E">
      <w:pPr>
        <w:jc w:val="center"/>
        <w:rPr>
          <w:rFonts w:eastAsia="Times New Roman" w:cs="Times New Roman"/>
          <w:szCs w:val="24"/>
          <w:lang w:eastAsia="en-US"/>
        </w:rPr>
      </w:pPr>
      <w:r>
        <w:rPr>
          <w:rFonts w:eastAsia="Times New Roman" w:cs="Times New Roman"/>
          <w:noProof/>
          <w:szCs w:val="24"/>
          <w:lang w:eastAsia="en-US"/>
        </w:rPr>
        <w:drawing>
          <wp:inline distT="0" distB="0" distL="0" distR="0" wp14:anchorId="1469A691" wp14:editId="5BA54F50">
            <wp:extent cx="4509135" cy="1399540"/>
            <wp:effectExtent l="0" t="0" r="1206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9659" cy="1399703"/>
                    </a:xfrm>
                    <a:prstGeom prst="rect">
                      <a:avLst/>
                    </a:prstGeom>
                    <a:noFill/>
                    <a:ln>
                      <a:noFill/>
                    </a:ln>
                  </pic:spPr>
                </pic:pic>
              </a:graphicData>
            </a:graphic>
          </wp:inline>
        </w:drawing>
      </w:r>
    </w:p>
    <w:p w:rsidR="00D44221" w:rsidRPr="00970FE0" w:rsidRDefault="00970FE0" w:rsidP="003C4C7E">
      <w:pPr>
        <w:jc w:val="center"/>
        <w:rPr>
          <w:rFonts w:eastAsia="Times New Roman" w:cs="Times New Roman"/>
          <w:i/>
          <w:szCs w:val="24"/>
          <w:lang w:eastAsia="en-US"/>
        </w:rPr>
      </w:pPr>
      <w:r w:rsidRPr="00970FE0">
        <w:rPr>
          <w:rFonts w:eastAsia="Times New Roman" w:cs="Times New Roman"/>
          <w:i/>
          <w:szCs w:val="24"/>
          <w:lang w:eastAsia="en-US"/>
        </w:rPr>
        <w:t>Note: All excerpts for the Nevada Performance Evaluation Report are “grab and capture” pictures rather than text.</w:t>
      </w:r>
    </w:p>
    <w:p w:rsidR="00D44221" w:rsidRDefault="00D44221" w:rsidP="003C4C7E">
      <w:pPr>
        <w:jc w:val="center"/>
        <w:rPr>
          <w:rFonts w:eastAsia="Times New Roman" w:cs="Times New Roman"/>
          <w:szCs w:val="24"/>
          <w:lang w:eastAsia="en-US"/>
        </w:rPr>
      </w:pPr>
    </w:p>
    <w:p w:rsidR="00970FE0" w:rsidRDefault="00801897" w:rsidP="003C4C7E">
      <w:pPr>
        <w:rPr>
          <w:rFonts w:eastAsia="Times New Roman" w:cs="Times New Roman"/>
          <w:szCs w:val="24"/>
          <w:lang w:eastAsia="en-US"/>
        </w:rPr>
      </w:pPr>
      <w:r>
        <w:rPr>
          <w:rFonts w:eastAsia="Times New Roman" w:cs="Times New Roman"/>
          <w:szCs w:val="24"/>
          <w:lang w:eastAsia="en-US"/>
        </w:rPr>
        <w:t>Page 1:</w:t>
      </w:r>
    </w:p>
    <w:p w:rsidR="00801897" w:rsidRDefault="00801897" w:rsidP="003C4C7E">
      <w:pPr>
        <w:rPr>
          <w:rFonts w:eastAsia="Times New Roman" w:cs="Times New Roman"/>
          <w:szCs w:val="24"/>
          <w:lang w:eastAsia="en-US"/>
        </w:rPr>
      </w:pPr>
      <w:r>
        <w:rPr>
          <w:rFonts w:eastAsia="Times New Roman" w:cs="Times New Roman"/>
          <w:noProof/>
          <w:szCs w:val="24"/>
          <w:lang w:eastAsia="en-US"/>
        </w:rPr>
        <w:drawing>
          <wp:inline distT="0" distB="0" distL="0" distR="0" wp14:anchorId="49FD4E9D" wp14:editId="00FD8C2B">
            <wp:extent cx="5486400" cy="377885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778854"/>
                    </a:xfrm>
                    <a:prstGeom prst="rect">
                      <a:avLst/>
                    </a:prstGeom>
                    <a:noFill/>
                    <a:ln>
                      <a:noFill/>
                    </a:ln>
                  </pic:spPr>
                </pic:pic>
              </a:graphicData>
            </a:graphic>
          </wp:inline>
        </w:drawing>
      </w:r>
    </w:p>
    <w:p w:rsidR="00970FE0" w:rsidRDefault="00970FE0" w:rsidP="003C4C7E">
      <w:pPr>
        <w:rPr>
          <w:rFonts w:eastAsia="Times New Roman" w:cs="Times New Roman"/>
          <w:szCs w:val="24"/>
          <w:lang w:eastAsia="en-US"/>
        </w:rPr>
      </w:pPr>
      <w:r>
        <w:rPr>
          <w:rFonts w:eastAsia="Times New Roman" w:cs="Times New Roman"/>
          <w:szCs w:val="24"/>
          <w:lang w:eastAsia="en-US"/>
        </w:rPr>
        <w:t>Page 3:</w:t>
      </w:r>
    </w:p>
    <w:p w:rsidR="00970FE0" w:rsidRDefault="00970FE0" w:rsidP="003C4C7E">
      <w:pPr>
        <w:rPr>
          <w:rFonts w:eastAsia="Times New Roman" w:cs="Times New Roman"/>
          <w:szCs w:val="24"/>
          <w:lang w:eastAsia="en-US"/>
        </w:rPr>
      </w:pPr>
      <w:r>
        <w:rPr>
          <w:rFonts w:eastAsia="Times New Roman" w:cs="Times New Roman"/>
          <w:noProof/>
          <w:szCs w:val="24"/>
          <w:lang w:eastAsia="en-US"/>
        </w:rPr>
        <w:drawing>
          <wp:inline distT="0" distB="0" distL="0" distR="0" wp14:anchorId="4A23CFCF" wp14:editId="2F4D84B8">
            <wp:extent cx="5486400" cy="1795996"/>
            <wp:effectExtent l="0" t="0" r="0"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95996"/>
                    </a:xfrm>
                    <a:prstGeom prst="rect">
                      <a:avLst/>
                    </a:prstGeom>
                    <a:noFill/>
                    <a:ln>
                      <a:noFill/>
                    </a:ln>
                  </pic:spPr>
                </pic:pic>
              </a:graphicData>
            </a:graphic>
          </wp:inline>
        </w:drawing>
      </w:r>
    </w:p>
    <w:p w:rsidR="00970FE0" w:rsidRDefault="00970FE0" w:rsidP="003C4C7E">
      <w:pPr>
        <w:rPr>
          <w:rFonts w:eastAsia="Times New Roman" w:cs="Times New Roman"/>
          <w:szCs w:val="24"/>
          <w:lang w:eastAsia="en-US"/>
        </w:rPr>
      </w:pPr>
    </w:p>
    <w:p w:rsidR="00FA3A97" w:rsidRDefault="00FA3A97" w:rsidP="003C4C7E">
      <w:pPr>
        <w:rPr>
          <w:rFonts w:eastAsia="Times New Roman" w:cs="Times New Roman"/>
          <w:szCs w:val="24"/>
          <w:lang w:eastAsia="en-US"/>
        </w:rPr>
      </w:pPr>
    </w:p>
    <w:p w:rsidR="00FA3A97" w:rsidRDefault="00FA3A97" w:rsidP="003C4C7E">
      <w:pPr>
        <w:rPr>
          <w:rFonts w:eastAsia="Times New Roman" w:cs="Times New Roman"/>
          <w:szCs w:val="24"/>
          <w:lang w:eastAsia="en-US"/>
        </w:rPr>
      </w:pPr>
    </w:p>
    <w:p w:rsidR="00FA3A97" w:rsidRDefault="00FA3A97" w:rsidP="003C4C7E">
      <w:pPr>
        <w:rPr>
          <w:rFonts w:eastAsia="Times New Roman" w:cs="Times New Roman"/>
          <w:szCs w:val="24"/>
          <w:lang w:eastAsia="en-US"/>
        </w:rPr>
      </w:pPr>
    </w:p>
    <w:p w:rsidR="00970FE0" w:rsidRPr="008E0451" w:rsidRDefault="00970FE0" w:rsidP="003C4C7E">
      <w:pPr>
        <w:rPr>
          <w:rFonts w:eastAsia="Times New Roman" w:cs="Times New Roman"/>
          <w:szCs w:val="24"/>
          <w:lang w:eastAsia="en-US"/>
        </w:rPr>
      </w:pPr>
      <w:r w:rsidRPr="008E0451">
        <w:rPr>
          <w:rFonts w:eastAsia="Times New Roman" w:cs="Times New Roman"/>
          <w:szCs w:val="24"/>
          <w:lang w:eastAsia="en-US"/>
        </w:rPr>
        <w:t>Page 4:</w:t>
      </w:r>
    </w:p>
    <w:p w:rsidR="00970FE0" w:rsidRDefault="00970FE0" w:rsidP="003C4C7E">
      <w:pPr>
        <w:rPr>
          <w:rFonts w:eastAsia="Times New Roman" w:cs="Times New Roman"/>
          <w:szCs w:val="24"/>
          <w:lang w:eastAsia="en-US"/>
        </w:rPr>
      </w:pPr>
      <w:r>
        <w:rPr>
          <w:rFonts w:eastAsia="Times New Roman" w:cs="Times New Roman"/>
          <w:noProof/>
          <w:szCs w:val="24"/>
          <w:lang w:eastAsia="en-US"/>
        </w:rPr>
        <w:drawing>
          <wp:inline distT="0" distB="0" distL="0" distR="0" wp14:anchorId="5300D052" wp14:editId="7301F713">
            <wp:extent cx="5486400" cy="1130584"/>
            <wp:effectExtent l="0" t="0" r="0" b="1270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130584"/>
                    </a:xfrm>
                    <a:prstGeom prst="rect">
                      <a:avLst/>
                    </a:prstGeom>
                    <a:noFill/>
                    <a:ln>
                      <a:noFill/>
                    </a:ln>
                  </pic:spPr>
                </pic:pic>
              </a:graphicData>
            </a:graphic>
          </wp:inline>
        </w:drawing>
      </w:r>
    </w:p>
    <w:p w:rsidR="00970FE0" w:rsidRDefault="00970FE0" w:rsidP="003C4C7E">
      <w:pPr>
        <w:rPr>
          <w:rFonts w:eastAsia="Times New Roman" w:cs="Times New Roman"/>
          <w:szCs w:val="24"/>
          <w:lang w:eastAsia="en-US"/>
        </w:rPr>
      </w:pPr>
    </w:p>
    <w:p w:rsidR="00970FE0" w:rsidRDefault="008E0451" w:rsidP="003C4C7E">
      <w:pPr>
        <w:rPr>
          <w:rFonts w:eastAsia="Times New Roman" w:cs="Times New Roman"/>
          <w:szCs w:val="24"/>
          <w:lang w:eastAsia="en-US"/>
        </w:rPr>
      </w:pPr>
      <w:r>
        <w:rPr>
          <w:rFonts w:eastAsia="Times New Roman" w:cs="Times New Roman"/>
          <w:szCs w:val="24"/>
          <w:lang w:eastAsia="en-US"/>
        </w:rPr>
        <w:t>Page 11:</w:t>
      </w:r>
    </w:p>
    <w:p w:rsidR="008E0451" w:rsidRDefault="008E0451" w:rsidP="003C4C7E">
      <w:pPr>
        <w:rPr>
          <w:rFonts w:eastAsia="Times New Roman" w:cs="Times New Roman"/>
          <w:szCs w:val="24"/>
          <w:lang w:eastAsia="en-US"/>
        </w:rPr>
      </w:pPr>
      <w:r>
        <w:rPr>
          <w:rFonts w:eastAsia="Times New Roman" w:cs="Times New Roman"/>
          <w:noProof/>
          <w:szCs w:val="24"/>
          <w:lang w:eastAsia="en-US"/>
        </w:rPr>
        <w:drawing>
          <wp:inline distT="0" distB="0" distL="0" distR="0" wp14:anchorId="006CFD13" wp14:editId="2367FFA9">
            <wp:extent cx="5486400" cy="2112324"/>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112324"/>
                    </a:xfrm>
                    <a:prstGeom prst="rect">
                      <a:avLst/>
                    </a:prstGeom>
                    <a:noFill/>
                    <a:ln>
                      <a:noFill/>
                    </a:ln>
                  </pic:spPr>
                </pic:pic>
              </a:graphicData>
            </a:graphic>
          </wp:inline>
        </w:drawing>
      </w:r>
    </w:p>
    <w:p w:rsidR="008E0451" w:rsidRPr="00212D4E" w:rsidRDefault="008E0451" w:rsidP="003C4C7E">
      <w:pPr>
        <w:widowControl w:val="0"/>
        <w:autoSpaceDE w:val="0"/>
        <w:autoSpaceDN w:val="0"/>
        <w:adjustRightInd w:val="0"/>
        <w:rPr>
          <w:rFonts w:cs="Times New Roman"/>
          <w:i/>
          <w:szCs w:val="24"/>
        </w:rPr>
      </w:pPr>
      <w:r w:rsidRPr="00212D4E">
        <w:rPr>
          <w:rFonts w:cs="Times New Roman"/>
          <w:i/>
          <w:szCs w:val="24"/>
        </w:rPr>
        <w:t>ATLAS (the Augmented Test Logistics Assembly System) was originally built at the Los Alamos National Laboratory (LANL) and transferred to the Nevada Test Site (now the Nevada National Security Site). The Department of Energy claimed that ATLAS was absolutely critical to nuclear weapons stewardship in its 1996 Stockpile Stewardship and Management Programmatic Environmental Impact Statement. It is now being junked at an undisclosed cost to the taxpayer.</w:t>
      </w:r>
    </w:p>
    <w:p w:rsidR="008E0451" w:rsidRDefault="008E0451" w:rsidP="003C4C7E">
      <w:pPr>
        <w:widowControl w:val="0"/>
        <w:autoSpaceDE w:val="0"/>
        <w:autoSpaceDN w:val="0"/>
        <w:adjustRightInd w:val="0"/>
        <w:rPr>
          <w:rFonts w:cs="Times New Roman"/>
          <w:szCs w:val="24"/>
        </w:rPr>
      </w:pPr>
    </w:p>
    <w:p w:rsidR="008E0451" w:rsidRDefault="00753476" w:rsidP="003C4C7E">
      <w:pPr>
        <w:widowControl w:val="0"/>
        <w:autoSpaceDE w:val="0"/>
        <w:autoSpaceDN w:val="0"/>
        <w:adjustRightInd w:val="0"/>
        <w:rPr>
          <w:rFonts w:cs="Times New Roman"/>
          <w:szCs w:val="24"/>
        </w:rPr>
      </w:pPr>
      <w:r>
        <w:rPr>
          <w:rFonts w:cs="Times New Roman"/>
          <w:szCs w:val="24"/>
        </w:rPr>
        <w:t>Page 12:</w:t>
      </w:r>
    </w:p>
    <w:p w:rsidR="00753476" w:rsidRPr="00FA3A97" w:rsidRDefault="00753476" w:rsidP="00FA3A97">
      <w:pPr>
        <w:widowControl w:val="0"/>
        <w:autoSpaceDE w:val="0"/>
        <w:autoSpaceDN w:val="0"/>
        <w:adjustRightInd w:val="0"/>
        <w:rPr>
          <w:rFonts w:cs="Times New Roman"/>
          <w:szCs w:val="24"/>
        </w:rPr>
      </w:pPr>
      <w:r>
        <w:rPr>
          <w:rFonts w:cs="Times New Roman"/>
          <w:noProof/>
          <w:szCs w:val="24"/>
          <w:lang w:eastAsia="en-US"/>
        </w:rPr>
        <w:drawing>
          <wp:inline distT="0" distB="0" distL="0" distR="0" wp14:anchorId="51B7B043" wp14:editId="3E5ABC7F">
            <wp:extent cx="5486400" cy="1968959"/>
            <wp:effectExtent l="0" t="0" r="0" b="1270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968959"/>
                    </a:xfrm>
                    <a:prstGeom prst="rect">
                      <a:avLst/>
                    </a:prstGeom>
                    <a:noFill/>
                    <a:ln>
                      <a:noFill/>
                    </a:ln>
                  </pic:spPr>
                </pic:pic>
              </a:graphicData>
            </a:graphic>
          </wp:inline>
        </w:drawing>
      </w:r>
      <w:r w:rsidRPr="00753476">
        <w:rPr>
          <w:i/>
          <w:szCs w:val="24"/>
        </w:rPr>
        <w:t>JASPER is the Joint Actinide Shock Physics Experimental Research Facility, a two-stage high-energy shock gun specifically designed to conduct research using plutonium an</w:t>
      </w:r>
      <w:r>
        <w:rPr>
          <w:i/>
          <w:szCs w:val="24"/>
        </w:rPr>
        <w:t>d surrogate materials in nuclear weapons-related tests</w:t>
      </w:r>
      <w:r w:rsidRPr="00753476">
        <w:rPr>
          <w:i/>
          <w:szCs w:val="24"/>
        </w:rPr>
        <w:t>. Data from these experiments are used to determine material equations of state and to validate computer models of material response for weapons applications. JASPER experiments support the Stockpile Stewardship Program and complement subcritical experiments conducted in NNSS Area 1. (Paraphrased from Wikipedia.)</w:t>
      </w:r>
    </w:p>
    <w:p w:rsidR="00FA3A97" w:rsidRDefault="00FA3A97" w:rsidP="003C4C7E">
      <w:pPr>
        <w:widowControl w:val="0"/>
        <w:autoSpaceDE w:val="0"/>
        <w:autoSpaceDN w:val="0"/>
        <w:adjustRightInd w:val="0"/>
        <w:rPr>
          <w:rFonts w:ascii="Times New Roman" w:hAnsi="Times New Roman" w:cs="Times New Roman"/>
          <w:szCs w:val="24"/>
        </w:rPr>
      </w:pPr>
    </w:p>
    <w:p w:rsidR="008E0451" w:rsidRDefault="00800B50" w:rsidP="003C4C7E">
      <w:pPr>
        <w:widowControl w:val="0"/>
        <w:autoSpaceDE w:val="0"/>
        <w:autoSpaceDN w:val="0"/>
        <w:adjustRightInd w:val="0"/>
        <w:rPr>
          <w:rFonts w:ascii="Times New Roman" w:hAnsi="Times New Roman" w:cs="Times New Roman"/>
          <w:szCs w:val="24"/>
        </w:rPr>
      </w:pPr>
      <w:r w:rsidRPr="00FA3A97">
        <w:rPr>
          <w:rFonts w:cs="Times New Roman"/>
          <w:szCs w:val="24"/>
        </w:rPr>
        <w:t xml:space="preserve">Page 20: </w:t>
      </w:r>
      <w:r w:rsidRPr="00FA3A97">
        <w:rPr>
          <w:rFonts w:cs="Times New Roman"/>
          <w:i/>
          <w:szCs w:val="24"/>
        </w:rPr>
        <w:t>To be clear,</w:t>
      </w:r>
      <w:r w:rsidRPr="00FA3A97">
        <w:rPr>
          <w:rFonts w:cs="Times New Roman"/>
          <w:szCs w:val="24"/>
        </w:rPr>
        <w:t xml:space="preserve"> </w:t>
      </w:r>
      <w:r w:rsidRPr="00FA3A97">
        <w:rPr>
          <w:rFonts w:cs="Times New Roman"/>
          <w:i/>
          <w:szCs w:val="24"/>
        </w:rPr>
        <w:t>the Nevada National Security Site’s number one priority is sub-critical nuclear weapons tests</w:t>
      </w:r>
      <w:r w:rsidRPr="00800B50">
        <w:rPr>
          <w:rFonts w:ascii="Times New Roman" w:hAnsi="Times New Roman" w:cs="Times New Roman"/>
          <w:i/>
          <w:szCs w:val="24"/>
        </w:rPr>
        <w:t>.</w:t>
      </w:r>
    </w:p>
    <w:p w:rsidR="00800B50" w:rsidRPr="00800B50" w:rsidRDefault="00800B50" w:rsidP="003C4C7E">
      <w:pPr>
        <w:widowControl w:val="0"/>
        <w:autoSpaceDE w:val="0"/>
        <w:autoSpaceDN w:val="0"/>
        <w:adjustRightInd w:val="0"/>
        <w:rPr>
          <w:rFonts w:ascii="Times New Roman" w:hAnsi="Times New Roman" w:cs="Times New Roman"/>
          <w:szCs w:val="24"/>
        </w:rPr>
      </w:pPr>
      <w:r>
        <w:rPr>
          <w:rFonts w:ascii="Times New Roman" w:hAnsi="Times New Roman" w:cs="Times New Roman"/>
          <w:noProof/>
          <w:szCs w:val="24"/>
          <w:lang w:eastAsia="en-US"/>
        </w:rPr>
        <w:drawing>
          <wp:inline distT="0" distB="0" distL="0" distR="0" wp14:anchorId="29FC80FD" wp14:editId="6CDFCB2C">
            <wp:extent cx="5486400" cy="13802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380281"/>
                    </a:xfrm>
                    <a:prstGeom prst="rect">
                      <a:avLst/>
                    </a:prstGeom>
                    <a:noFill/>
                    <a:ln>
                      <a:noFill/>
                    </a:ln>
                  </pic:spPr>
                </pic:pic>
              </a:graphicData>
            </a:graphic>
          </wp:inline>
        </w:drawing>
      </w:r>
    </w:p>
    <w:p w:rsidR="008E0451" w:rsidRDefault="008E0451" w:rsidP="003C4C7E">
      <w:pPr>
        <w:widowControl w:val="0"/>
        <w:autoSpaceDE w:val="0"/>
        <w:autoSpaceDN w:val="0"/>
        <w:adjustRightInd w:val="0"/>
        <w:rPr>
          <w:rFonts w:ascii="Times New Roman" w:hAnsi="Times New Roman" w:cs="Times New Roman"/>
          <w:b/>
          <w:sz w:val="28"/>
          <w:szCs w:val="28"/>
        </w:rPr>
      </w:pPr>
    </w:p>
    <w:p w:rsidR="00800B50" w:rsidRPr="00800B50" w:rsidRDefault="00800B50" w:rsidP="003C4C7E">
      <w:pPr>
        <w:widowControl w:val="0"/>
        <w:autoSpaceDE w:val="0"/>
        <w:autoSpaceDN w:val="0"/>
        <w:adjustRightInd w:val="0"/>
        <w:rPr>
          <w:rFonts w:ascii="Times New Roman" w:hAnsi="Times New Roman" w:cs="Times New Roman"/>
          <w:szCs w:val="24"/>
        </w:rPr>
      </w:pPr>
      <w:r w:rsidRPr="00FA3A97">
        <w:rPr>
          <w:rFonts w:cs="Times New Roman"/>
          <w:szCs w:val="24"/>
        </w:rPr>
        <w:t>Page 20</w:t>
      </w:r>
      <w:r w:rsidRPr="00800B50">
        <w:rPr>
          <w:rFonts w:ascii="Times New Roman" w:hAnsi="Times New Roman" w:cs="Times New Roman"/>
          <w:szCs w:val="24"/>
        </w:rPr>
        <w:t>:</w:t>
      </w:r>
    </w:p>
    <w:p w:rsidR="00800B50" w:rsidRDefault="00800B50" w:rsidP="003C4C7E">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lang w:eastAsia="en-US"/>
        </w:rPr>
        <w:drawing>
          <wp:inline distT="0" distB="0" distL="0" distR="0" wp14:anchorId="63037CBA" wp14:editId="2153FA2F">
            <wp:extent cx="5486400" cy="131584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315844"/>
                    </a:xfrm>
                    <a:prstGeom prst="rect">
                      <a:avLst/>
                    </a:prstGeom>
                    <a:noFill/>
                    <a:ln>
                      <a:noFill/>
                    </a:ln>
                  </pic:spPr>
                </pic:pic>
              </a:graphicData>
            </a:graphic>
          </wp:inline>
        </w:drawing>
      </w:r>
    </w:p>
    <w:p w:rsidR="00800B50" w:rsidRPr="00FA3A97" w:rsidRDefault="00C07634" w:rsidP="003C4C7E">
      <w:pPr>
        <w:widowControl w:val="0"/>
        <w:autoSpaceDE w:val="0"/>
        <w:autoSpaceDN w:val="0"/>
        <w:adjustRightInd w:val="0"/>
        <w:rPr>
          <w:rFonts w:cs="Times New Roman"/>
          <w:szCs w:val="24"/>
        </w:rPr>
      </w:pPr>
      <w:r w:rsidRPr="00FA3A97">
        <w:rPr>
          <w:rFonts w:cs="Times New Roman"/>
          <w:szCs w:val="24"/>
        </w:rPr>
        <w:t>Page 23:</w:t>
      </w:r>
    </w:p>
    <w:p w:rsidR="00C07634" w:rsidRDefault="00C07634" w:rsidP="003C4C7E">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lang w:eastAsia="en-US"/>
        </w:rPr>
        <w:drawing>
          <wp:inline distT="0" distB="0" distL="0" distR="0" wp14:anchorId="63FA1477" wp14:editId="164B2663">
            <wp:extent cx="5486400" cy="81233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812337"/>
                    </a:xfrm>
                    <a:prstGeom prst="rect">
                      <a:avLst/>
                    </a:prstGeom>
                    <a:noFill/>
                    <a:ln>
                      <a:noFill/>
                    </a:ln>
                  </pic:spPr>
                </pic:pic>
              </a:graphicData>
            </a:graphic>
          </wp:inline>
        </w:drawing>
      </w:r>
    </w:p>
    <w:p w:rsidR="00C07634" w:rsidRPr="00FA3A97" w:rsidRDefault="0042172E" w:rsidP="003C4C7E">
      <w:pPr>
        <w:widowControl w:val="0"/>
        <w:autoSpaceDE w:val="0"/>
        <w:autoSpaceDN w:val="0"/>
        <w:adjustRightInd w:val="0"/>
        <w:rPr>
          <w:rFonts w:cs="Times New Roman"/>
          <w:i/>
          <w:szCs w:val="24"/>
        </w:rPr>
      </w:pPr>
      <w:r w:rsidRPr="00FA3A97">
        <w:rPr>
          <w:rFonts w:cs="Times New Roman"/>
          <w:i/>
          <w:szCs w:val="24"/>
        </w:rPr>
        <w:t xml:space="preserve">The Nevada Test Site’s Device Assembly Facility was built at the end of the Cold War to, as the name implies, assembly nuclear weapons devices for full-scale testing. It has sat largely unused since the beginning of the testing moratorium in 1992, but might play a significant role in NNSA’s so-called alternative plutonium strategy where it would act in part as a long-distance plutonium vault for the Los Alamos National Laboratory. “NvE” is likely a typo and should be NSE or Nuclear Security Enterprise, NNSA’s new euphemism for its nuclear weapons complex. </w:t>
      </w:r>
    </w:p>
    <w:p w:rsidR="00C07634" w:rsidRDefault="00C07634" w:rsidP="003C4C7E">
      <w:pPr>
        <w:widowControl w:val="0"/>
        <w:autoSpaceDE w:val="0"/>
        <w:autoSpaceDN w:val="0"/>
        <w:adjustRightInd w:val="0"/>
        <w:rPr>
          <w:rFonts w:ascii="Times New Roman" w:hAnsi="Times New Roman" w:cs="Times New Roman"/>
          <w:b/>
          <w:sz w:val="28"/>
          <w:szCs w:val="28"/>
        </w:rPr>
      </w:pPr>
    </w:p>
    <w:p w:rsidR="0042172E" w:rsidRPr="00371094" w:rsidRDefault="00371094" w:rsidP="003C4C7E">
      <w:pPr>
        <w:widowControl w:val="0"/>
        <w:autoSpaceDE w:val="0"/>
        <w:autoSpaceDN w:val="0"/>
        <w:adjustRightInd w:val="0"/>
        <w:rPr>
          <w:rFonts w:ascii="Times New Roman" w:hAnsi="Times New Roman" w:cs="Times New Roman"/>
          <w:szCs w:val="24"/>
        </w:rPr>
      </w:pPr>
      <w:r w:rsidRPr="00371094">
        <w:rPr>
          <w:rFonts w:ascii="Times New Roman" w:hAnsi="Times New Roman" w:cs="Times New Roman"/>
          <w:szCs w:val="24"/>
        </w:rPr>
        <w:t>Page 25:</w:t>
      </w:r>
    </w:p>
    <w:p w:rsidR="00371094" w:rsidRDefault="00371094" w:rsidP="003C4C7E">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lang w:eastAsia="en-US"/>
        </w:rPr>
        <w:drawing>
          <wp:inline distT="0" distB="0" distL="0" distR="0" wp14:anchorId="537ECEBE" wp14:editId="0CE5D7D0">
            <wp:extent cx="5486400" cy="13302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330269"/>
                    </a:xfrm>
                    <a:prstGeom prst="rect">
                      <a:avLst/>
                    </a:prstGeom>
                    <a:noFill/>
                    <a:ln>
                      <a:noFill/>
                    </a:ln>
                  </pic:spPr>
                </pic:pic>
              </a:graphicData>
            </a:graphic>
          </wp:inline>
        </w:drawing>
      </w:r>
    </w:p>
    <w:p w:rsidR="00371094" w:rsidRDefault="00371094" w:rsidP="003C4C7E">
      <w:pPr>
        <w:widowControl w:val="0"/>
        <w:autoSpaceDE w:val="0"/>
        <w:autoSpaceDN w:val="0"/>
        <w:adjustRightInd w:val="0"/>
        <w:rPr>
          <w:rFonts w:ascii="Times New Roman" w:hAnsi="Times New Roman" w:cs="Times New Roman"/>
          <w:b/>
          <w:sz w:val="28"/>
          <w:szCs w:val="28"/>
        </w:rPr>
      </w:pPr>
    </w:p>
    <w:p w:rsidR="00371094" w:rsidRPr="00FA3A97" w:rsidRDefault="00371094" w:rsidP="003C4C7E">
      <w:pPr>
        <w:widowControl w:val="0"/>
        <w:autoSpaceDE w:val="0"/>
        <w:autoSpaceDN w:val="0"/>
        <w:adjustRightInd w:val="0"/>
        <w:rPr>
          <w:rFonts w:cs="Times New Roman"/>
          <w:sz w:val="28"/>
          <w:szCs w:val="28"/>
        </w:rPr>
      </w:pPr>
      <w:r w:rsidRPr="00FA3A97">
        <w:rPr>
          <w:rFonts w:cs="Times New Roman"/>
          <w:szCs w:val="24"/>
        </w:rPr>
        <w:t>Page 27</w:t>
      </w:r>
      <w:r w:rsidRPr="00FA3A97">
        <w:rPr>
          <w:rFonts w:cs="Times New Roman"/>
          <w:sz w:val="28"/>
          <w:szCs w:val="28"/>
        </w:rPr>
        <w:t>:</w:t>
      </w:r>
    </w:p>
    <w:p w:rsidR="00371094" w:rsidRDefault="00371094" w:rsidP="003C4C7E">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lang w:eastAsia="en-US"/>
        </w:rPr>
        <w:drawing>
          <wp:inline distT="0" distB="0" distL="0" distR="0" wp14:anchorId="7CD99011" wp14:editId="5EEFB529">
            <wp:extent cx="5486400" cy="63009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30091"/>
                    </a:xfrm>
                    <a:prstGeom prst="rect">
                      <a:avLst/>
                    </a:prstGeom>
                    <a:noFill/>
                    <a:ln>
                      <a:noFill/>
                    </a:ln>
                  </pic:spPr>
                </pic:pic>
              </a:graphicData>
            </a:graphic>
          </wp:inline>
        </w:drawing>
      </w:r>
    </w:p>
    <w:p w:rsidR="00055214" w:rsidRPr="00055214" w:rsidRDefault="00055214" w:rsidP="003C4C7E">
      <w:pPr>
        <w:widowControl w:val="0"/>
        <w:autoSpaceDE w:val="0"/>
        <w:autoSpaceDN w:val="0"/>
        <w:adjustRightInd w:val="0"/>
        <w:rPr>
          <w:rFonts w:ascii="Times New Roman" w:hAnsi="Times New Roman" w:cs="Times New Roman"/>
          <w:szCs w:val="24"/>
        </w:rPr>
      </w:pPr>
    </w:p>
    <w:p w:rsidR="00055214" w:rsidRPr="00FA3A97" w:rsidRDefault="00055214" w:rsidP="003C4C7E">
      <w:pPr>
        <w:widowControl w:val="0"/>
        <w:autoSpaceDE w:val="0"/>
        <w:autoSpaceDN w:val="0"/>
        <w:adjustRightInd w:val="0"/>
        <w:rPr>
          <w:rFonts w:cs="Times New Roman"/>
          <w:szCs w:val="24"/>
        </w:rPr>
      </w:pPr>
      <w:r w:rsidRPr="00FA3A97">
        <w:rPr>
          <w:rFonts w:cs="Times New Roman"/>
          <w:szCs w:val="24"/>
        </w:rPr>
        <w:t>Page 28:</w:t>
      </w:r>
    </w:p>
    <w:p w:rsidR="00055214" w:rsidRPr="00055214" w:rsidRDefault="00055214" w:rsidP="003C4C7E">
      <w:pPr>
        <w:widowControl w:val="0"/>
        <w:autoSpaceDE w:val="0"/>
        <w:autoSpaceDN w:val="0"/>
        <w:adjustRightInd w:val="0"/>
        <w:rPr>
          <w:rFonts w:ascii="Times New Roman" w:hAnsi="Times New Roman" w:cs="Times New Roman"/>
          <w:szCs w:val="24"/>
        </w:rPr>
      </w:pPr>
      <w:r>
        <w:rPr>
          <w:rFonts w:ascii="Times New Roman" w:hAnsi="Times New Roman" w:cs="Times New Roman"/>
          <w:noProof/>
          <w:szCs w:val="24"/>
          <w:lang w:eastAsia="en-US"/>
        </w:rPr>
        <w:drawing>
          <wp:inline distT="0" distB="0" distL="0" distR="0" wp14:anchorId="3B1B27A1" wp14:editId="0DA1DA10">
            <wp:extent cx="5486400" cy="9751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975189"/>
                    </a:xfrm>
                    <a:prstGeom prst="rect">
                      <a:avLst/>
                    </a:prstGeom>
                    <a:noFill/>
                    <a:ln>
                      <a:noFill/>
                    </a:ln>
                  </pic:spPr>
                </pic:pic>
              </a:graphicData>
            </a:graphic>
          </wp:inline>
        </w:drawing>
      </w:r>
    </w:p>
    <w:p w:rsidR="00055214" w:rsidRDefault="00055214" w:rsidP="003C4C7E">
      <w:pPr>
        <w:widowControl w:val="0"/>
        <w:autoSpaceDE w:val="0"/>
        <w:autoSpaceDN w:val="0"/>
        <w:adjustRightInd w:val="0"/>
        <w:rPr>
          <w:rFonts w:ascii="Times New Roman" w:hAnsi="Times New Roman" w:cs="Times New Roman"/>
          <w:szCs w:val="24"/>
        </w:rPr>
      </w:pPr>
      <w:r>
        <w:rPr>
          <w:rFonts w:ascii="Times New Roman" w:hAnsi="Times New Roman" w:cs="Times New Roman"/>
          <w:noProof/>
          <w:szCs w:val="24"/>
          <w:lang w:eastAsia="en-US"/>
        </w:rPr>
        <w:drawing>
          <wp:inline distT="0" distB="0" distL="0" distR="0" wp14:anchorId="6C807B24" wp14:editId="5D8C3C5D">
            <wp:extent cx="5486400" cy="14777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477701"/>
                    </a:xfrm>
                    <a:prstGeom prst="rect">
                      <a:avLst/>
                    </a:prstGeom>
                    <a:noFill/>
                    <a:ln>
                      <a:noFill/>
                    </a:ln>
                  </pic:spPr>
                </pic:pic>
              </a:graphicData>
            </a:graphic>
          </wp:inline>
        </w:drawing>
      </w:r>
    </w:p>
    <w:p w:rsidR="00055214" w:rsidRDefault="00055214" w:rsidP="003C4C7E">
      <w:pPr>
        <w:widowControl w:val="0"/>
        <w:autoSpaceDE w:val="0"/>
        <w:autoSpaceDN w:val="0"/>
        <w:adjustRightInd w:val="0"/>
        <w:rPr>
          <w:rFonts w:ascii="Times New Roman" w:hAnsi="Times New Roman" w:cs="Times New Roman"/>
          <w:szCs w:val="24"/>
        </w:rPr>
      </w:pPr>
    </w:p>
    <w:p w:rsidR="00055214" w:rsidRDefault="00055214" w:rsidP="003C4C7E">
      <w:pPr>
        <w:widowControl w:val="0"/>
        <w:autoSpaceDE w:val="0"/>
        <w:autoSpaceDN w:val="0"/>
        <w:adjustRightInd w:val="0"/>
        <w:rPr>
          <w:rFonts w:ascii="Times New Roman" w:hAnsi="Times New Roman" w:cs="Times New Roman"/>
          <w:szCs w:val="24"/>
        </w:rPr>
      </w:pPr>
      <w:r>
        <w:rPr>
          <w:rFonts w:ascii="Times New Roman" w:hAnsi="Times New Roman" w:cs="Times New Roman"/>
          <w:szCs w:val="24"/>
        </w:rPr>
        <w:t>Page 32:</w:t>
      </w:r>
    </w:p>
    <w:p w:rsidR="00055214" w:rsidRDefault="00055214" w:rsidP="003C4C7E">
      <w:pPr>
        <w:widowControl w:val="0"/>
        <w:autoSpaceDE w:val="0"/>
        <w:autoSpaceDN w:val="0"/>
        <w:adjustRightInd w:val="0"/>
        <w:rPr>
          <w:rFonts w:ascii="Times New Roman" w:hAnsi="Times New Roman" w:cs="Times New Roman"/>
          <w:szCs w:val="24"/>
        </w:rPr>
      </w:pPr>
      <w:r>
        <w:rPr>
          <w:rFonts w:ascii="Times New Roman" w:hAnsi="Times New Roman" w:cs="Times New Roman"/>
          <w:noProof/>
          <w:szCs w:val="24"/>
          <w:lang w:eastAsia="en-US"/>
        </w:rPr>
        <w:drawing>
          <wp:inline distT="0" distB="0" distL="0" distR="0" wp14:anchorId="0AF96564" wp14:editId="51F7A183">
            <wp:extent cx="5486400" cy="1818482"/>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818482"/>
                    </a:xfrm>
                    <a:prstGeom prst="rect">
                      <a:avLst/>
                    </a:prstGeom>
                    <a:noFill/>
                    <a:ln>
                      <a:noFill/>
                    </a:ln>
                  </pic:spPr>
                </pic:pic>
              </a:graphicData>
            </a:graphic>
          </wp:inline>
        </w:drawing>
      </w:r>
    </w:p>
    <w:p w:rsidR="00055214" w:rsidRDefault="00055214" w:rsidP="003C4C7E">
      <w:pPr>
        <w:widowControl w:val="0"/>
        <w:autoSpaceDE w:val="0"/>
        <w:autoSpaceDN w:val="0"/>
        <w:adjustRightInd w:val="0"/>
        <w:rPr>
          <w:rFonts w:ascii="Times New Roman" w:hAnsi="Times New Roman" w:cs="Times New Roman"/>
          <w:szCs w:val="24"/>
        </w:rPr>
      </w:pPr>
    </w:p>
    <w:p w:rsidR="00055214" w:rsidRPr="00FA3A97" w:rsidRDefault="00055214" w:rsidP="003C4C7E">
      <w:pPr>
        <w:widowControl w:val="0"/>
        <w:autoSpaceDE w:val="0"/>
        <w:autoSpaceDN w:val="0"/>
        <w:adjustRightInd w:val="0"/>
        <w:rPr>
          <w:rFonts w:cs="Times New Roman"/>
          <w:szCs w:val="24"/>
        </w:rPr>
      </w:pPr>
      <w:r w:rsidRPr="00FA3A97">
        <w:rPr>
          <w:rFonts w:cs="Times New Roman"/>
          <w:szCs w:val="24"/>
        </w:rPr>
        <w:t>Page 33:</w:t>
      </w:r>
    </w:p>
    <w:p w:rsidR="00431E22" w:rsidRDefault="00055214" w:rsidP="00431E22">
      <w:pPr>
        <w:jc w:val="center"/>
        <w:rPr>
          <w:szCs w:val="24"/>
        </w:rPr>
      </w:pPr>
      <w:r>
        <w:rPr>
          <w:rFonts w:ascii="Times New Roman" w:hAnsi="Times New Roman" w:cs="Times New Roman"/>
          <w:noProof/>
          <w:szCs w:val="24"/>
          <w:lang w:eastAsia="en-US"/>
        </w:rPr>
        <w:drawing>
          <wp:inline distT="0" distB="0" distL="0" distR="0" wp14:anchorId="55217383" wp14:editId="4640569B">
            <wp:extent cx="5486400" cy="30861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C94C91" w:rsidRDefault="00C94C91" w:rsidP="00431E22">
      <w:pPr>
        <w:jc w:val="center"/>
        <w:rPr>
          <w:szCs w:val="24"/>
        </w:rPr>
      </w:pPr>
    </w:p>
    <w:p w:rsidR="00C94C91" w:rsidRPr="004176DB" w:rsidRDefault="00431E22" w:rsidP="004176DB">
      <w:pPr>
        <w:jc w:val="center"/>
        <w:rPr>
          <w:rFonts w:eastAsia="Times New Roman" w:cs="Times New Roman"/>
          <w:szCs w:val="24"/>
          <w:lang w:eastAsia="en-US"/>
        </w:rPr>
      </w:pPr>
      <w:r w:rsidRPr="00946248">
        <w:rPr>
          <w:szCs w:val="24"/>
        </w:rPr>
        <w:t xml:space="preserve">- End of FY 2012 </w:t>
      </w:r>
      <w:r>
        <w:rPr>
          <w:szCs w:val="24"/>
        </w:rPr>
        <w:t>NNSS</w:t>
      </w:r>
      <w:r w:rsidRPr="00946248">
        <w:rPr>
          <w:szCs w:val="24"/>
        </w:rPr>
        <w:t xml:space="preserve"> Performance Evaluation Report Excerpts -</w:t>
      </w:r>
    </w:p>
    <w:p w:rsidR="004106F9" w:rsidRPr="004106F9" w:rsidRDefault="004106F9" w:rsidP="003C4C7E">
      <w:pPr>
        <w:widowControl w:val="0"/>
        <w:autoSpaceDE w:val="0"/>
        <w:autoSpaceDN w:val="0"/>
        <w:adjustRightInd w:val="0"/>
        <w:jc w:val="center"/>
        <w:rPr>
          <w:rFonts w:ascii="Times New Roman" w:hAnsi="Times New Roman" w:cs="Times New Roman"/>
          <w:b/>
          <w:sz w:val="28"/>
          <w:szCs w:val="28"/>
        </w:rPr>
      </w:pPr>
      <w:r w:rsidRPr="004106F9">
        <w:rPr>
          <w:rFonts w:ascii="Times New Roman" w:hAnsi="Times New Roman" w:cs="Times New Roman"/>
          <w:b/>
          <w:sz w:val="28"/>
          <w:szCs w:val="28"/>
        </w:rPr>
        <w:t>B&amp;W Pantex</w:t>
      </w:r>
    </w:p>
    <w:p w:rsidR="00946248" w:rsidRPr="004106F9" w:rsidRDefault="004106F9" w:rsidP="003C4C7E">
      <w:pPr>
        <w:jc w:val="center"/>
        <w:rPr>
          <w:rFonts w:ascii="Times New Roman" w:hAnsi="Times New Roman" w:cs="Times New Roman"/>
          <w:b/>
          <w:sz w:val="28"/>
          <w:szCs w:val="28"/>
        </w:rPr>
      </w:pPr>
      <w:r w:rsidRPr="004106F9">
        <w:rPr>
          <w:rFonts w:ascii="Times New Roman" w:hAnsi="Times New Roman" w:cs="Times New Roman"/>
          <w:b/>
          <w:sz w:val="28"/>
          <w:szCs w:val="28"/>
        </w:rPr>
        <w:t>FY 2012 Performance Evaluation Report</w:t>
      </w:r>
    </w:p>
    <w:p w:rsidR="004106F9" w:rsidRDefault="004106F9" w:rsidP="003C4C7E">
      <w:pPr>
        <w:rPr>
          <w:rFonts w:eastAsia="Times New Roman" w:cs="Times New Roman"/>
          <w:szCs w:val="24"/>
          <w:lang w:eastAsia="en-US"/>
        </w:rPr>
      </w:pPr>
    </w:p>
    <w:p w:rsidR="004106F9" w:rsidRPr="00855809" w:rsidRDefault="004106F9" w:rsidP="003C4C7E">
      <w:pPr>
        <w:widowControl w:val="0"/>
        <w:autoSpaceDE w:val="0"/>
        <w:autoSpaceDN w:val="0"/>
        <w:adjustRightInd w:val="0"/>
        <w:rPr>
          <w:rFonts w:ascii="Times New Roman" w:hAnsi="Times New Roman" w:cs="Times New Roman"/>
          <w:color w:val="0F243E"/>
          <w:szCs w:val="24"/>
        </w:rPr>
      </w:pPr>
      <w:r w:rsidRPr="00855809">
        <w:rPr>
          <w:rFonts w:eastAsia="Times New Roman" w:cs="Times New Roman"/>
          <w:szCs w:val="24"/>
          <w:lang w:eastAsia="en-US"/>
        </w:rPr>
        <w:t xml:space="preserve">Page 4: </w:t>
      </w:r>
      <w:r w:rsidRPr="00855809">
        <w:rPr>
          <w:rFonts w:ascii="Times New Roman" w:hAnsi="Times New Roman" w:cs="Times New Roman"/>
          <w:color w:val="0F243E"/>
          <w:szCs w:val="24"/>
        </w:rPr>
        <w:t xml:space="preserve">PO #P-1S: </w:t>
      </w:r>
      <w:r w:rsidR="004176DB" w:rsidRPr="00855809">
        <w:rPr>
          <w:rFonts w:ascii="Times New Roman" w:hAnsi="Times New Roman" w:cs="Times New Roman"/>
          <w:color w:val="0F243E"/>
          <w:szCs w:val="24"/>
        </w:rPr>
        <w:t>fiscal year</w:t>
      </w:r>
      <w:r w:rsidRPr="00855809">
        <w:rPr>
          <w:rFonts w:ascii="Times New Roman" w:hAnsi="Times New Roman" w:cs="Times New Roman"/>
          <w:color w:val="0F243E"/>
          <w:szCs w:val="24"/>
        </w:rPr>
        <w:t xml:space="preserve"> 2012 “Getting the Job Done” List Done (Pantex Anchor)</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B&amp;W Pantex substantially exceed expectations with over 100% completion of all four</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performance targets; 113% in Limited Life Component deliveries, 107 % in weapon surveillance</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deliverables, 112% completion rate in scheduled dismantlements and 101% of W76 LEP</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deliverables. These goals were accomplished in spite of changing baseline workload levels,</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technical issues, and funding challenges.</w:t>
      </w:r>
    </w:p>
    <w:p w:rsidR="00765F67" w:rsidRPr="00855809" w:rsidRDefault="00765F67" w:rsidP="003C4C7E">
      <w:pPr>
        <w:widowControl w:val="0"/>
        <w:autoSpaceDE w:val="0"/>
        <w:autoSpaceDN w:val="0"/>
        <w:adjustRightInd w:val="0"/>
        <w:rPr>
          <w:rFonts w:ascii="Times New Roman" w:hAnsi="Times New Roman" w:cs="Times New Roman"/>
          <w:color w:val="000000"/>
          <w:szCs w:val="24"/>
        </w:rPr>
      </w:pP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Performance Assessment:</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Performance Target #P-1.1: Complete all limited life component exchanges consistent with</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the annual assessment to keep operational deployment systems functional.</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B&amp;W Pantex completed 113% in limited life component PCD deliveries as a result of the</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addition of four unscheduled kit deliveries.</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Performance Target#P-1.2: Execute surveillance activities required to support annual</w:t>
      </w:r>
      <w:r w:rsidR="004176DB">
        <w:rPr>
          <w:rFonts w:ascii="Times New Roman" w:hAnsi="Times New Roman" w:cs="Times New Roman"/>
          <w:color w:val="000000"/>
          <w:szCs w:val="24"/>
        </w:rPr>
        <w:t xml:space="preserve"> </w:t>
      </w:r>
      <w:r w:rsidRPr="00855809">
        <w:rPr>
          <w:rFonts w:ascii="Times New Roman" w:hAnsi="Times New Roman" w:cs="Times New Roman"/>
          <w:color w:val="000000"/>
          <w:szCs w:val="24"/>
        </w:rPr>
        <w:t>assessment and certification.</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B&amp;W Pantex completed 170 surveillance units, 13 more than baseline schedule goal as a result of</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additional disassembly and inspections (D&amp;I) in the B61, W78 and W80 programs.</w:t>
      </w:r>
    </w:p>
    <w:p w:rsidR="004106F9" w:rsidRPr="00855809" w:rsidRDefault="004106F9" w:rsidP="003C4C7E">
      <w:pPr>
        <w:widowControl w:val="0"/>
        <w:autoSpaceDE w:val="0"/>
        <w:autoSpaceDN w:val="0"/>
        <w:adjustRightInd w:val="0"/>
        <w:rPr>
          <w:rFonts w:ascii="Times New Roman" w:hAnsi="Times New Roman" w:cs="Times New Roman"/>
          <w:color w:val="171717"/>
          <w:szCs w:val="24"/>
        </w:rPr>
      </w:pPr>
      <w:r w:rsidRPr="00855809">
        <w:rPr>
          <w:rFonts w:ascii="Times New Roman" w:hAnsi="Times New Roman" w:cs="Times New Roman"/>
          <w:color w:val="000000"/>
          <w:szCs w:val="24"/>
        </w:rPr>
        <w:t>Performance Target#P-1.3: Exceed planned dismantlements to include B53</w:t>
      </w:r>
      <w:r w:rsidRPr="00855809">
        <w:rPr>
          <w:rFonts w:ascii="Times New Roman" w:hAnsi="Times New Roman" w:cs="Times New Roman"/>
          <w:color w:val="171717"/>
          <w:szCs w:val="24"/>
        </w:rPr>
        <w:t>.</w:t>
      </w:r>
      <w:r w:rsidR="00765F67" w:rsidRPr="00855809">
        <w:rPr>
          <w:rFonts w:ascii="Times New Roman" w:hAnsi="Times New Roman" w:cs="Times New Roman"/>
          <w:color w:val="171717"/>
          <w:szCs w:val="24"/>
        </w:rPr>
        <w:t xml:space="preserve"> </w:t>
      </w:r>
      <w:r w:rsidRPr="00855809">
        <w:rPr>
          <w:rFonts w:ascii="Times New Roman" w:hAnsi="Times New Roman" w:cs="Times New Roman"/>
          <w:color w:val="000000"/>
          <w:szCs w:val="24"/>
        </w:rPr>
        <w:t>B&amp;W Pantex completed 112% of the dismantlement baseline schedule goal. The B-53 was</w:t>
      </w:r>
      <w:r w:rsidR="00765F67" w:rsidRPr="00855809">
        <w:rPr>
          <w:rFonts w:ascii="Times New Roman" w:hAnsi="Times New Roman" w:cs="Times New Roman"/>
          <w:color w:val="171717"/>
          <w:szCs w:val="24"/>
        </w:rPr>
        <w:t xml:space="preserve"> </w:t>
      </w:r>
      <w:r w:rsidRPr="00855809">
        <w:rPr>
          <w:rFonts w:ascii="Times New Roman" w:hAnsi="Times New Roman" w:cs="Times New Roman"/>
          <w:color w:val="000000"/>
          <w:szCs w:val="24"/>
        </w:rPr>
        <w:t>completed early in the fiscal year, additional dismantlements for the W76 and W80 were</w:t>
      </w:r>
      <w:r w:rsidR="00765F67" w:rsidRPr="00855809">
        <w:rPr>
          <w:rFonts w:ascii="Times New Roman" w:hAnsi="Times New Roman" w:cs="Times New Roman"/>
          <w:color w:val="171717"/>
          <w:szCs w:val="24"/>
        </w:rPr>
        <w:t xml:space="preserve"> </w:t>
      </w:r>
      <w:r w:rsidRPr="00855809">
        <w:rPr>
          <w:rFonts w:ascii="Times New Roman" w:hAnsi="Times New Roman" w:cs="Times New Roman"/>
          <w:color w:val="000000"/>
          <w:szCs w:val="24"/>
        </w:rPr>
        <w:t>completed and the entire stockpile of W80-0 was dismantled this FY.</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Performance Target#P-1.4: Meet W76-1 deliveries to Navy.</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B&amp;W Pantex completed 101% of the W76-1 LEP baseline schedule goal. This was accomplished</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in spite of several technical issues including a Significant Finding Investigation late in the fiscal</w:t>
      </w:r>
      <w:r w:rsidR="00765F67" w:rsidRPr="00855809">
        <w:rPr>
          <w:rFonts w:ascii="Times New Roman" w:hAnsi="Times New Roman" w:cs="Times New Roman"/>
          <w:color w:val="000000"/>
          <w:szCs w:val="24"/>
        </w:rPr>
        <w:t xml:space="preserve"> year which </w:t>
      </w:r>
      <w:r w:rsidRPr="00855809">
        <w:rPr>
          <w:rFonts w:ascii="Times New Roman" w:hAnsi="Times New Roman" w:cs="Times New Roman"/>
          <w:color w:val="000000"/>
          <w:szCs w:val="24"/>
        </w:rPr>
        <w:t>seriously threatened production deliveries. All scheduled LEP deliveries to the Navy</w:t>
      </w:r>
      <w:r w:rsidR="00765F67"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were met.</w:t>
      </w:r>
    </w:p>
    <w:p w:rsidR="004106F9" w:rsidRPr="00855809" w:rsidRDefault="004106F9" w:rsidP="003C4C7E">
      <w:pPr>
        <w:rPr>
          <w:rFonts w:eastAsia="Times New Roman" w:cs="Times New Roman"/>
          <w:szCs w:val="24"/>
          <w:lang w:eastAsia="en-US"/>
        </w:rPr>
      </w:pP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eastAsia="Times New Roman" w:cs="Times New Roman"/>
          <w:szCs w:val="24"/>
          <w:lang w:eastAsia="en-US"/>
        </w:rPr>
        <w:t xml:space="preserve">Page 5: </w:t>
      </w:r>
      <w:r w:rsidRPr="00855809">
        <w:rPr>
          <w:rFonts w:ascii="Times New Roman" w:hAnsi="Times New Roman" w:cs="Times New Roman"/>
          <w:szCs w:val="24"/>
        </w:rPr>
        <w:t>Performance Assessment:</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Performance Target #P-2.1: Achieve FY12 Directed Stockpile Work (DSW) Directive</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Schedule quantities (excluding work evaluated elsewhere in the PEP).</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B&amp;W Pantex completed 762 weapon deliverables, 61 more than the FY12 directive schedule</w:t>
      </w:r>
      <w:r w:rsidR="003617D5" w:rsidRPr="00855809">
        <w:rPr>
          <w:rFonts w:ascii="Times New Roman" w:hAnsi="Times New Roman" w:cs="Times New Roman"/>
          <w:szCs w:val="24"/>
        </w:rPr>
        <w:t xml:space="preserve"> </w:t>
      </w:r>
      <w:r w:rsidRPr="00855809">
        <w:rPr>
          <w:rFonts w:ascii="Times New Roman" w:hAnsi="Times New Roman" w:cs="Times New Roman"/>
          <w:szCs w:val="24"/>
        </w:rPr>
        <w:t>baseline for a completion rate of 109%. This was accomplished in spite of numerous technical</w:t>
      </w:r>
      <w:r w:rsidR="003617D5" w:rsidRPr="00855809">
        <w:rPr>
          <w:rFonts w:ascii="Times New Roman" w:hAnsi="Times New Roman" w:cs="Times New Roman"/>
          <w:szCs w:val="24"/>
        </w:rPr>
        <w:t xml:space="preserve"> </w:t>
      </w:r>
      <w:r w:rsidRPr="00855809">
        <w:rPr>
          <w:rFonts w:ascii="Times New Roman" w:hAnsi="Times New Roman" w:cs="Times New Roman"/>
          <w:szCs w:val="24"/>
        </w:rPr>
        <w:t>and funding challenges, equipment issues and late receipt of critical components for assembly</w:t>
      </w:r>
      <w:r w:rsidR="003617D5" w:rsidRPr="00855809">
        <w:rPr>
          <w:rFonts w:ascii="Times New Roman" w:hAnsi="Times New Roman" w:cs="Times New Roman"/>
          <w:szCs w:val="24"/>
        </w:rPr>
        <w:t xml:space="preserve"> </w:t>
      </w:r>
      <w:r w:rsidRPr="00855809">
        <w:rPr>
          <w:rFonts w:ascii="Times New Roman" w:hAnsi="Times New Roman" w:cs="Times New Roman"/>
          <w:szCs w:val="24"/>
        </w:rPr>
        <w:t>operations. Additionally, B&amp;W Pantex played a key role as the enterprise weapon production</w:t>
      </w:r>
      <w:r w:rsidR="003617D5" w:rsidRPr="00855809">
        <w:rPr>
          <w:rFonts w:ascii="Times New Roman" w:hAnsi="Times New Roman" w:cs="Times New Roman"/>
          <w:szCs w:val="24"/>
        </w:rPr>
        <w:t xml:space="preserve"> </w:t>
      </w:r>
      <w:r w:rsidRPr="00855809">
        <w:rPr>
          <w:rFonts w:ascii="Times New Roman" w:hAnsi="Times New Roman" w:cs="Times New Roman"/>
          <w:szCs w:val="24"/>
        </w:rPr>
        <w:t>integrator.</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Performance Target #P-2.2: Complete FY2012 DSW Level 2 Milestones as defined in the</w:t>
      </w:r>
      <w:r w:rsidR="003617D5" w:rsidRPr="00855809">
        <w:rPr>
          <w:rFonts w:ascii="Times New Roman" w:hAnsi="Times New Roman" w:cs="Times New Roman"/>
          <w:szCs w:val="24"/>
        </w:rPr>
        <w:t xml:space="preserve"> </w:t>
      </w:r>
      <w:r w:rsidRPr="00855809">
        <w:rPr>
          <w:rFonts w:ascii="Times New Roman" w:hAnsi="Times New Roman" w:cs="Times New Roman"/>
          <w:szCs w:val="24"/>
        </w:rPr>
        <w:t>Milestone Reporting Tool (MRT) database.</w:t>
      </w:r>
      <w:r w:rsidR="003617D5" w:rsidRPr="00855809">
        <w:rPr>
          <w:rFonts w:ascii="Times New Roman" w:hAnsi="Times New Roman" w:cs="Times New Roman"/>
          <w:szCs w:val="24"/>
        </w:rPr>
        <w:t xml:space="preserve"> </w:t>
      </w:r>
      <w:r w:rsidRPr="00855809">
        <w:rPr>
          <w:rFonts w:ascii="Times New Roman" w:hAnsi="Times New Roman" w:cs="Times New Roman"/>
          <w:szCs w:val="24"/>
        </w:rPr>
        <w:t>B&amp;W Pantex completed all Level II milestones for the FY as identified in the Milestone</w:t>
      </w:r>
      <w:r w:rsidR="003617D5" w:rsidRPr="00855809">
        <w:rPr>
          <w:rFonts w:ascii="Times New Roman" w:hAnsi="Times New Roman" w:cs="Times New Roman"/>
          <w:szCs w:val="24"/>
        </w:rPr>
        <w:t xml:space="preserve"> </w:t>
      </w:r>
      <w:r w:rsidRPr="00855809">
        <w:rPr>
          <w:rFonts w:ascii="Times New Roman" w:hAnsi="Times New Roman" w:cs="Times New Roman"/>
          <w:szCs w:val="24"/>
        </w:rPr>
        <w:t>Reporting Tool.</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Performance Target #P-2.3: W76-0 Complete FY2012 PCD scheduled PCD W76-0</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Dismantlement quantities.</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B&amp;W Pantex completed 104% of the schedule W76-0 dismantlements early in the fourth quarter</w:t>
      </w:r>
      <w:r w:rsidR="003617D5" w:rsidRPr="00855809">
        <w:rPr>
          <w:rFonts w:ascii="Times New Roman" w:hAnsi="Times New Roman" w:cs="Times New Roman"/>
          <w:szCs w:val="24"/>
        </w:rPr>
        <w:t xml:space="preserve"> </w:t>
      </w:r>
      <w:r w:rsidRPr="00855809">
        <w:rPr>
          <w:rFonts w:ascii="Times New Roman" w:hAnsi="Times New Roman" w:cs="Times New Roman"/>
          <w:szCs w:val="24"/>
        </w:rPr>
        <w:t>baseline schedule deliveries. Timely coordination between B&amp;W Pantex and the design agencies</w:t>
      </w:r>
      <w:r w:rsidR="003617D5" w:rsidRPr="00855809">
        <w:rPr>
          <w:rFonts w:ascii="Times New Roman" w:hAnsi="Times New Roman" w:cs="Times New Roman"/>
          <w:szCs w:val="24"/>
        </w:rPr>
        <w:t xml:space="preserve"> </w:t>
      </w:r>
      <w:r w:rsidRPr="00855809">
        <w:rPr>
          <w:rFonts w:ascii="Times New Roman" w:hAnsi="Times New Roman" w:cs="Times New Roman"/>
          <w:szCs w:val="24"/>
        </w:rPr>
        <w:t xml:space="preserve">resulted in development of contingency </w:t>
      </w:r>
      <w:r w:rsidR="004176DB" w:rsidRPr="00855809">
        <w:rPr>
          <w:rFonts w:ascii="Times New Roman" w:hAnsi="Times New Roman" w:cs="Times New Roman"/>
          <w:szCs w:val="24"/>
        </w:rPr>
        <w:t>processes, which</w:t>
      </w:r>
      <w:r w:rsidRPr="00855809">
        <w:rPr>
          <w:rFonts w:ascii="Times New Roman" w:hAnsi="Times New Roman" w:cs="Times New Roman"/>
          <w:szCs w:val="24"/>
        </w:rPr>
        <w:t xml:space="preserve"> successfully met these challenges.</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Performance Target #P-2.4.a: B83: Complete the B83 Tooling Upgrade project milestones</w:t>
      </w:r>
      <w:r w:rsidR="003617D5" w:rsidRPr="00855809">
        <w:rPr>
          <w:rFonts w:ascii="Times New Roman" w:hAnsi="Times New Roman" w:cs="Times New Roman"/>
          <w:szCs w:val="24"/>
        </w:rPr>
        <w:t xml:space="preserve"> i</w:t>
      </w:r>
      <w:r w:rsidRPr="00855809">
        <w:rPr>
          <w:rFonts w:ascii="Times New Roman" w:hAnsi="Times New Roman" w:cs="Times New Roman"/>
          <w:szCs w:val="24"/>
        </w:rPr>
        <w:t>n accordance with the approved Project Execution Plan.</w:t>
      </w:r>
      <w:r w:rsidR="005063A9" w:rsidRPr="00855809">
        <w:rPr>
          <w:rFonts w:ascii="Times New Roman" w:hAnsi="Times New Roman" w:cs="Times New Roman"/>
          <w:szCs w:val="24"/>
        </w:rPr>
        <w:t xml:space="preserve"> </w:t>
      </w:r>
      <w:r w:rsidRPr="00855809">
        <w:rPr>
          <w:rFonts w:ascii="Times New Roman" w:hAnsi="Times New Roman" w:cs="Times New Roman"/>
          <w:szCs w:val="24"/>
        </w:rPr>
        <w:t>The B83 SS-21 Tooling Upgrade was authorized in April. The recovery plan for FY12</w:t>
      </w:r>
      <w:r w:rsidR="005063A9" w:rsidRPr="00855809">
        <w:rPr>
          <w:rFonts w:ascii="Times New Roman" w:hAnsi="Times New Roman" w:cs="Times New Roman"/>
          <w:szCs w:val="24"/>
        </w:rPr>
        <w:t xml:space="preserve"> </w:t>
      </w:r>
      <w:r w:rsidRPr="00855809">
        <w:rPr>
          <w:rFonts w:ascii="Times New Roman" w:hAnsi="Times New Roman" w:cs="Times New Roman"/>
          <w:szCs w:val="24"/>
        </w:rPr>
        <w:t>surveillance, part of the project execution plan, was completed ahead of schedule.</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Performance Target #P-2.4.b: B83: Complete B83 surveillance workload in accordance</w:t>
      </w:r>
      <w:r w:rsidR="005063A9" w:rsidRPr="00855809">
        <w:rPr>
          <w:rFonts w:ascii="Times New Roman" w:hAnsi="Times New Roman" w:cs="Times New Roman"/>
          <w:szCs w:val="24"/>
        </w:rPr>
        <w:t xml:space="preserve"> </w:t>
      </w:r>
      <w:r w:rsidRPr="00855809">
        <w:rPr>
          <w:rFonts w:ascii="Times New Roman" w:hAnsi="Times New Roman" w:cs="Times New Roman"/>
          <w:szCs w:val="24"/>
        </w:rPr>
        <w:t>with the approved schedule.</w:t>
      </w:r>
      <w:r w:rsidR="005063A9" w:rsidRPr="00855809">
        <w:rPr>
          <w:rFonts w:ascii="Times New Roman" w:hAnsi="Times New Roman" w:cs="Times New Roman"/>
          <w:szCs w:val="24"/>
        </w:rPr>
        <w:t xml:space="preserve"> </w:t>
      </w:r>
      <w:r w:rsidRPr="00855809">
        <w:rPr>
          <w:rFonts w:ascii="Times New Roman" w:hAnsi="Times New Roman" w:cs="Times New Roman"/>
          <w:szCs w:val="24"/>
        </w:rPr>
        <w:t>All B83 surveillance units were completed in July with delivery of the last Cycle 112 test bed to</w:t>
      </w:r>
      <w:r w:rsidR="005063A9" w:rsidRPr="00855809">
        <w:rPr>
          <w:rFonts w:ascii="Times New Roman" w:hAnsi="Times New Roman" w:cs="Times New Roman"/>
          <w:szCs w:val="24"/>
        </w:rPr>
        <w:t xml:space="preserve"> </w:t>
      </w:r>
      <w:r w:rsidRPr="00855809">
        <w:rPr>
          <w:rFonts w:ascii="Times New Roman" w:hAnsi="Times New Roman" w:cs="Times New Roman"/>
          <w:szCs w:val="24"/>
        </w:rPr>
        <w:t>the Weapons Evaluation and Test Laboratory. D&amp;I Quality Evaluation Tracking components</w:t>
      </w:r>
      <w:r w:rsidR="005063A9" w:rsidRPr="00855809">
        <w:rPr>
          <w:rFonts w:ascii="Times New Roman" w:hAnsi="Times New Roman" w:cs="Times New Roman"/>
          <w:szCs w:val="24"/>
        </w:rPr>
        <w:t xml:space="preserve"> </w:t>
      </w:r>
      <w:r w:rsidRPr="00855809">
        <w:rPr>
          <w:rFonts w:ascii="Times New Roman" w:hAnsi="Times New Roman" w:cs="Times New Roman"/>
          <w:szCs w:val="24"/>
        </w:rPr>
        <w:t>were shipped by the end of September, in spite of Offsite Transportation issues. The B83 SS-21</w:t>
      </w:r>
      <w:r w:rsidR="005063A9" w:rsidRPr="00855809">
        <w:rPr>
          <w:rFonts w:ascii="Times New Roman" w:hAnsi="Times New Roman" w:cs="Times New Roman"/>
          <w:szCs w:val="24"/>
        </w:rPr>
        <w:t xml:space="preserve"> </w:t>
      </w:r>
      <w:r w:rsidRPr="00855809">
        <w:rPr>
          <w:rFonts w:ascii="Times New Roman" w:hAnsi="Times New Roman" w:cs="Times New Roman"/>
          <w:szCs w:val="24"/>
        </w:rPr>
        <w:t>Tooling Upgrade was authorized in April.</w:t>
      </w: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Performance Target #P-2.5: W84 Complete the KS project milestones in accordance with</w:t>
      </w:r>
      <w:r w:rsidR="005063A9" w:rsidRPr="00855809">
        <w:rPr>
          <w:rFonts w:ascii="Times New Roman" w:hAnsi="Times New Roman" w:cs="Times New Roman"/>
          <w:szCs w:val="24"/>
        </w:rPr>
        <w:t xml:space="preserve"> </w:t>
      </w:r>
      <w:r w:rsidRPr="00855809">
        <w:rPr>
          <w:rFonts w:ascii="Times New Roman" w:hAnsi="Times New Roman" w:cs="Times New Roman"/>
          <w:szCs w:val="24"/>
        </w:rPr>
        <w:t>the approved project plan and schedule.</w:t>
      </w:r>
      <w:r w:rsidR="005063A9" w:rsidRPr="00855809">
        <w:rPr>
          <w:rFonts w:ascii="Times New Roman" w:hAnsi="Times New Roman" w:cs="Times New Roman"/>
          <w:szCs w:val="24"/>
        </w:rPr>
        <w:t xml:space="preserve"> </w:t>
      </w:r>
      <w:r w:rsidRPr="00855809">
        <w:rPr>
          <w:rFonts w:ascii="Times New Roman" w:hAnsi="Times New Roman" w:cs="Times New Roman"/>
          <w:szCs w:val="24"/>
        </w:rPr>
        <w:t>B&amp;W Pantex completed all milestones included in the approved Known State project plan and</w:t>
      </w:r>
      <w:r w:rsidR="005063A9" w:rsidRPr="00855809">
        <w:rPr>
          <w:rFonts w:ascii="Times New Roman" w:hAnsi="Times New Roman" w:cs="Times New Roman"/>
          <w:szCs w:val="24"/>
        </w:rPr>
        <w:t xml:space="preserve"> </w:t>
      </w:r>
      <w:r w:rsidRPr="00855809">
        <w:rPr>
          <w:rFonts w:ascii="Times New Roman" w:hAnsi="Times New Roman" w:cs="Times New Roman"/>
          <w:szCs w:val="24"/>
        </w:rPr>
        <w:t>schedule. Unavailability of technical advisors to the Nuclear Explosive Safety Study Group</w:t>
      </w:r>
      <w:r w:rsidR="005063A9" w:rsidRPr="00855809">
        <w:rPr>
          <w:rFonts w:ascii="Times New Roman" w:hAnsi="Times New Roman" w:cs="Times New Roman"/>
          <w:szCs w:val="24"/>
        </w:rPr>
        <w:t xml:space="preserve"> </w:t>
      </w:r>
      <w:r w:rsidRPr="00855809">
        <w:rPr>
          <w:rFonts w:ascii="Times New Roman" w:hAnsi="Times New Roman" w:cs="Times New Roman"/>
          <w:szCs w:val="24"/>
        </w:rPr>
        <w:t>forced the rebaselining of the original approved schedule. W84 KS is delayed out of Pantex</w:t>
      </w:r>
      <w:r w:rsidR="005063A9" w:rsidRPr="00855809">
        <w:rPr>
          <w:rFonts w:ascii="Times New Roman" w:hAnsi="Times New Roman" w:cs="Times New Roman"/>
          <w:szCs w:val="24"/>
        </w:rPr>
        <w:t xml:space="preserve"> </w:t>
      </w:r>
      <w:r w:rsidRPr="00855809">
        <w:rPr>
          <w:rFonts w:ascii="Times New Roman" w:hAnsi="Times New Roman" w:cs="Times New Roman"/>
          <w:szCs w:val="24"/>
        </w:rPr>
        <w:t>control.</w:t>
      </w:r>
    </w:p>
    <w:p w:rsidR="004106F9" w:rsidRPr="00855809" w:rsidRDefault="004106F9" w:rsidP="003C4C7E">
      <w:pPr>
        <w:widowControl w:val="0"/>
        <w:autoSpaceDE w:val="0"/>
        <w:autoSpaceDN w:val="0"/>
        <w:adjustRightInd w:val="0"/>
        <w:rPr>
          <w:rFonts w:ascii="Times New Roman" w:hAnsi="Times New Roman" w:cs="Times New Roman"/>
          <w:szCs w:val="24"/>
        </w:rPr>
      </w:pPr>
    </w:p>
    <w:p w:rsidR="004106F9" w:rsidRPr="00855809" w:rsidRDefault="004106F9" w:rsidP="005063A9">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Page 8: Performance Target #P-6.1: Integrate the Y12 Canned Subassembly (CSA) schedule, the</w:t>
      </w:r>
      <w:r w:rsidR="005063A9" w:rsidRPr="00855809">
        <w:rPr>
          <w:rFonts w:ascii="Times New Roman" w:hAnsi="Times New Roman" w:cs="Times New Roman"/>
          <w:szCs w:val="24"/>
        </w:rPr>
        <w:t xml:space="preserve"> </w:t>
      </w:r>
      <w:r w:rsidRPr="00855809">
        <w:rPr>
          <w:rFonts w:ascii="Times New Roman" w:hAnsi="Times New Roman" w:cs="Times New Roman"/>
          <w:szCs w:val="24"/>
        </w:rPr>
        <w:t>LANL Pit production schedule, the SRS reservoir schedule and KCP major component</w:t>
      </w:r>
      <w:r w:rsidR="005063A9" w:rsidRPr="00855809">
        <w:rPr>
          <w:rFonts w:ascii="Times New Roman" w:hAnsi="Times New Roman" w:cs="Times New Roman"/>
          <w:szCs w:val="24"/>
        </w:rPr>
        <w:t xml:space="preserve"> </w:t>
      </w:r>
      <w:r w:rsidRPr="00855809">
        <w:rPr>
          <w:rFonts w:ascii="Times New Roman" w:hAnsi="Times New Roman" w:cs="Times New Roman"/>
          <w:szCs w:val="24"/>
        </w:rPr>
        <w:t>schedule with the Pantex Production schedule.</w:t>
      </w:r>
      <w:r w:rsidR="005063A9" w:rsidRPr="00855809">
        <w:rPr>
          <w:rFonts w:ascii="Times New Roman" w:hAnsi="Times New Roman" w:cs="Times New Roman"/>
          <w:szCs w:val="24"/>
        </w:rPr>
        <w:t xml:space="preserve"> </w:t>
      </w:r>
      <w:r w:rsidRPr="00855809">
        <w:rPr>
          <w:rFonts w:ascii="Times New Roman" w:hAnsi="Times New Roman" w:cs="Times New Roman"/>
          <w:szCs w:val="24"/>
        </w:rPr>
        <w:t>Schedules for key inbound components received from B&amp;W Y-12, LANL, the SRS, and the KCP</w:t>
      </w:r>
      <w:r w:rsidR="005063A9" w:rsidRPr="00855809">
        <w:rPr>
          <w:rFonts w:ascii="Times New Roman" w:hAnsi="Times New Roman" w:cs="Times New Roman"/>
          <w:szCs w:val="24"/>
        </w:rPr>
        <w:t xml:space="preserve"> </w:t>
      </w:r>
      <w:r w:rsidRPr="00855809">
        <w:rPr>
          <w:rFonts w:ascii="Times New Roman" w:hAnsi="Times New Roman" w:cs="Times New Roman"/>
          <w:szCs w:val="24"/>
        </w:rPr>
        <w:t>have been developed by linking them to the internal Master Production Schedule. Pantex</w:t>
      </w:r>
      <w:r w:rsidR="005063A9" w:rsidRPr="00855809">
        <w:rPr>
          <w:rFonts w:ascii="Times New Roman" w:hAnsi="Times New Roman" w:cs="Times New Roman"/>
          <w:szCs w:val="24"/>
        </w:rPr>
        <w:t xml:space="preserve"> </w:t>
      </w:r>
      <w:r w:rsidRPr="00855809">
        <w:rPr>
          <w:rFonts w:ascii="Times New Roman" w:hAnsi="Times New Roman" w:cs="Times New Roman"/>
          <w:szCs w:val="24"/>
        </w:rPr>
        <w:t>exceeded expectations by including SNM containers to and from Y-12. Furthermore, B&amp;W</w:t>
      </w:r>
      <w:r w:rsidR="005063A9" w:rsidRPr="00855809">
        <w:rPr>
          <w:rFonts w:ascii="Times New Roman" w:hAnsi="Times New Roman" w:cs="Times New Roman"/>
          <w:szCs w:val="24"/>
        </w:rPr>
        <w:t xml:space="preserve"> </w:t>
      </w:r>
      <w:r w:rsidRPr="00855809">
        <w:rPr>
          <w:rFonts w:ascii="Times New Roman" w:hAnsi="Times New Roman" w:cs="Times New Roman"/>
          <w:szCs w:val="24"/>
        </w:rPr>
        <w:t>Pantex hosts a monthly Production Agency VTC to facilitate cross-site communications; enabling</w:t>
      </w:r>
      <w:r w:rsidR="005063A9" w:rsidRPr="00855809">
        <w:rPr>
          <w:rFonts w:ascii="Times New Roman" w:hAnsi="Times New Roman" w:cs="Times New Roman"/>
          <w:szCs w:val="24"/>
        </w:rPr>
        <w:t xml:space="preserve"> </w:t>
      </w:r>
      <w:r w:rsidRPr="00855809">
        <w:rPr>
          <w:rFonts w:ascii="Times New Roman" w:hAnsi="Times New Roman" w:cs="Times New Roman"/>
          <w:szCs w:val="24"/>
        </w:rPr>
        <w:t>the contractors to resolve issues before they impact deliverables.</w:t>
      </w:r>
    </w:p>
    <w:p w:rsidR="004106F9" w:rsidRPr="00855809" w:rsidRDefault="004106F9" w:rsidP="003C4C7E">
      <w:pPr>
        <w:rPr>
          <w:rFonts w:eastAsia="Times New Roman" w:cs="Times New Roman"/>
          <w:szCs w:val="24"/>
          <w:lang w:eastAsia="en-US"/>
        </w:rPr>
      </w:pP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eastAsia="Times New Roman" w:cs="Times New Roman"/>
          <w:szCs w:val="24"/>
          <w:lang w:eastAsia="en-US"/>
        </w:rPr>
        <w:t xml:space="preserve">Page 9: </w:t>
      </w:r>
      <w:r w:rsidRPr="00855809">
        <w:rPr>
          <w:rFonts w:ascii="Times New Roman" w:hAnsi="Times New Roman" w:cs="Times New Roman"/>
          <w:color w:val="000000"/>
          <w:szCs w:val="24"/>
        </w:rPr>
        <w:t>Performance Target #P-6.3: Collaborate with Y-12 through the Manufacturing Software</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Systems team to ensure an interface capability exists for sharing production information</w:t>
      </w:r>
      <w:r w:rsidR="005063A9" w:rsidRPr="00855809">
        <w:rPr>
          <w:rFonts w:ascii="Times New Roman" w:hAnsi="Times New Roman" w:cs="Times New Roman"/>
          <w:color w:val="000000"/>
          <w:szCs w:val="24"/>
        </w:rPr>
        <w:t xml:space="preserve"> f</w:t>
      </w:r>
      <w:r w:rsidRPr="00855809">
        <w:rPr>
          <w:rFonts w:ascii="Times New Roman" w:hAnsi="Times New Roman" w:cs="Times New Roman"/>
          <w:color w:val="000000"/>
          <w:szCs w:val="24"/>
        </w:rPr>
        <w:t>ollowing the implementation of OSD&amp;I and the Y-12 Momentum projects.</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In this joint target, B&amp;W Pantex has exceeded expectations by working with NA-122 and B&amp;W</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Y-12 to not only look at synergies between the two systems and projects and also to explore</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inclusion of all workload planning documents into the design phase of both systems. B&amp;W</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Pantex has worked closely with all stakeholders and customers in designing and implementing</w:t>
      </w:r>
      <w:r w:rsidR="004176DB">
        <w:rPr>
          <w:rFonts w:ascii="Times New Roman" w:hAnsi="Times New Roman" w:cs="Times New Roman"/>
          <w:color w:val="000000"/>
          <w:szCs w:val="24"/>
        </w:rPr>
        <w:t xml:space="preserve"> </w:t>
      </w:r>
      <w:r w:rsidRPr="00855809">
        <w:rPr>
          <w:rFonts w:ascii="Times New Roman" w:hAnsi="Times New Roman" w:cs="Times New Roman"/>
          <w:color w:val="000000"/>
          <w:szCs w:val="24"/>
        </w:rPr>
        <w:t>OSD&amp;I.</w:t>
      </w:r>
    </w:p>
    <w:p w:rsidR="004106F9" w:rsidRPr="00855809" w:rsidRDefault="004106F9" w:rsidP="003C4C7E">
      <w:pPr>
        <w:widowControl w:val="0"/>
        <w:autoSpaceDE w:val="0"/>
        <w:autoSpaceDN w:val="0"/>
        <w:adjustRightInd w:val="0"/>
        <w:rPr>
          <w:rFonts w:ascii="Times New Roman" w:hAnsi="Times New Roman" w:cs="Times New Roman"/>
          <w:color w:val="0F243E"/>
          <w:szCs w:val="24"/>
        </w:rPr>
      </w:pPr>
    </w:p>
    <w:p w:rsidR="005063A9" w:rsidRPr="00855809" w:rsidRDefault="004106F9" w:rsidP="003C4C7E">
      <w:pPr>
        <w:widowControl w:val="0"/>
        <w:autoSpaceDE w:val="0"/>
        <w:autoSpaceDN w:val="0"/>
        <w:adjustRightInd w:val="0"/>
        <w:rPr>
          <w:rFonts w:ascii="Times New Roman" w:hAnsi="Times New Roman" w:cs="Times New Roman"/>
          <w:color w:val="0F243E"/>
          <w:szCs w:val="24"/>
        </w:rPr>
      </w:pPr>
      <w:r w:rsidRPr="00855809">
        <w:rPr>
          <w:rFonts w:ascii="Times New Roman" w:hAnsi="Times New Roman" w:cs="Times New Roman"/>
          <w:color w:val="0F243E"/>
          <w:szCs w:val="24"/>
        </w:rPr>
        <w:t>PO #P-7: Comprehensive Core Surveillance Program in support of nuclear weapons</w:t>
      </w:r>
      <w:r w:rsidR="005063A9" w:rsidRPr="00855809">
        <w:rPr>
          <w:rFonts w:ascii="Times New Roman" w:hAnsi="Times New Roman" w:cs="Times New Roman"/>
          <w:color w:val="0F243E"/>
          <w:szCs w:val="24"/>
        </w:rPr>
        <w:t xml:space="preserve"> C</w:t>
      </w:r>
      <w:r w:rsidRPr="00855809">
        <w:rPr>
          <w:rFonts w:ascii="Times New Roman" w:hAnsi="Times New Roman" w:cs="Times New Roman"/>
          <w:color w:val="0F243E"/>
          <w:szCs w:val="24"/>
        </w:rPr>
        <w:t>ertification</w:t>
      </w:r>
      <w:r w:rsidR="005063A9" w:rsidRPr="00855809">
        <w:rPr>
          <w:rFonts w:ascii="Times New Roman" w:hAnsi="Times New Roman" w:cs="Times New Roman"/>
          <w:color w:val="0F243E"/>
          <w:szCs w:val="24"/>
        </w:rPr>
        <w:t xml:space="preserve"> </w:t>
      </w:r>
    </w:p>
    <w:p w:rsidR="004106F9" w:rsidRPr="00855809" w:rsidRDefault="004106F9" w:rsidP="005063A9">
      <w:pPr>
        <w:widowControl w:val="0"/>
        <w:autoSpaceDE w:val="0"/>
        <w:autoSpaceDN w:val="0"/>
        <w:adjustRightInd w:val="0"/>
        <w:rPr>
          <w:rFonts w:ascii="Times New Roman" w:hAnsi="Times New Roman" w:cs="Times New Roman"/>
          <w:color w:val="0F243E"/>
          <w:szCs w:val="24"/>
        </w:rPr>
      </w:pPr>
      <w:r w:rsidRPr="00855809">
        <w:rPr>
          <w:rFonts w:ascii="Times New Roman" w:hAnsi="Times New Roman" w:cs="Times New Roman"/>
          <w:color w:val="000000"/>
          <w:szCs w:val="24"/>
        </w:rPr>
        <w:t>B&amp;W substantially exceeded expectations by completing 170 surveillance units, 13 more than the</w:t>
      </w:r>
      <w:r w:rsidR="005063A9" w:rsidRPr="00855809">
        <w:rPr>
          <w:rFonts w:ascii="Times New Roman" w:hAnsi="Times New Roman" w:cs="Times New Roman"/>
          <w:color w:val="0F243E"/>
          <w:szCs w:val="24"/>
        </w:rPr>
        <w:t xml:space="preserve"> </w:t>
      </w:r>
      <w:r w:rsidRPr="00855809">
        <w:rPr>
          <w:rFonts w:ascii="Times New Roman" w:hAnsi="Times New Roman" w:cs="Times New Roman"/>
          <w:color w:val="000000"/>
          <w:szCs w:val="24"/>
        </w:rPr>
        <w:t>baseline directive schedule. Additionally, B&amp;W Pantex reported surveillance completions almost</w:t>
      </w:r>
      <w:r w:rsidR="005063A9" w:rsidRPr="00855809">
        <w:rPr>
          <w:rFonts w:ascii="Times New Roman" w:hAnsi="Times New Roman" w:cs="Times New Roman"/>
          <w:color w:val="0F243E"/>
          <w:szCs w:val="24"/>
        </w:rPr>
        <w:t xml:space="preserve"> </w:t>
      </w:r>
      <w:r w:rsidRPr="00855809">
        <w:rPr>
          <w:rFonts w:ascii="Times New Roman" w:hAnsi="Times New Roman" w:cs="Times New Roman"/>
          <w:color w:val="000000"/>
          <w:szCs w:val="24"/>
        </w:rPr>
        <w:t>real time through the Quality Evaluation Requirements Tracking System (QERTS), and provided</w:t>
      </w:r>
      <w:r w:rsidR="005063A9" w:rsidRPr="00855809">
        <w:rPr>
          <w:rFonts w:ascii="Times New Roman" w:hAnsi="Times New Roman" w:cs="Times New Roman"/>
          <w:color w:val="0F243E"/>
          <w:szCs w:val="24"/>
        </w:rPr>
        <w:t xml:space="preserve"> </w:t>
      </w:r>
      <w:r w:rsidRPr="00855809">
        <w:rPr>
          <w:rFonts w:ascii="Times New Roman" w:hAnsi="Times New Roman" w:cs="Times New Roman"/>
          <w:color w:val="000000"/>
          <w:szCs w:val="24"/>
        </w:rPr>
        <w:t>full support to the Surveillance Program Office.</w:t>
      </w:r>
    </w:p>
    <w:p w:rsidR="004106F9" w:rsidRPr="00855809" w:rsidRDefault="004106F9" w:rsidP="003C4C7E">
      <w:pPr>
        <w:rPr>
          <w:rFonts w:ascii="Times New Roman" w:hAnsi="Times New Roman" w:cs="Times New Roman"/>
          <w:color w:val="000000"/>
          <w:szCs w:val="24"/>
        </w:rPr>
      </w:pPr>
    </w:p>
    <w:p w:rsidR="004106F9" w:rsidRPr="00855809" w:rsidRDefault="004106F9" w:rsidP="005063A9">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color w:val="000000"/>
          <w:szCs w:val="24"/>
        </w:rPr>
        <w:t xml:space="preserve">Page 12: </w:t>
      </w:r>
      <w:r w:rsidRPr="00855809">
        <w:rPr>
          <w:rFonts w:ascii="Times New Roman" w:hAnsi="Times New Roman" w:cs="Times New Roman"/>
          <w:szCs w:val="24"/>
        </w:rPr>
        <w:t>Performance Target #P-10.2: Develop a plan for extending the multiple HE pressing tool</w:t>
      </w:r>
      <w:r w:rsidR="005063A9" w:rsidRPr="00855809">
        <w:rPr>
          <w:rFonts w:ascii="Times New Roman" w:hAnsi="Times New Roman" w:cs="Times New Roman"/>
          <w:szCs w:val="24"/>
        </w:rPr>
        <w:t xml:space="preserve"> </w:t>
      </w:r>
      <w:r w:rsidRPr="00855809">
        <w:rPr>
          <w:rFonts w:ascii="Times New Roman" w:hAnsi="Times New Roman" w:cs="Times New Roman"/>
          <w:szCs w:val="24"/>
        </w:rPr>
        <w:t>from “proof of concept” to implementation, and complete FY2012 milestones in the plan.</w:t>
      </w:r>
      <w:r w:rsidR="005063A9" w:rsidRPr="00855809">
        <w:rPr>
          <w:rFonts w:ascii="Times New Roman" w:hAnsi="Times New Roman" w:cs="Times New Roman"/>
          <w:szCs w:val="24"/>
        </w:rPr>
        <w:t xml:space="preserve"> </w:t>
      </w:r>
      <w:r w:rsidRPr="00855809">
        <w:rPr>
          <w:rFonts w:ascii="Times New Roman" w:hAnsi="Times New Roman" w:cs="Times New Roman"/>
          <w:szCs w:val="24"/>
        </w:rPr>
        <w:t>B&amp;W Pantex substantially exceeded expectations on this element by transitioning from “proof of</w:t>
      </w:r>
      <w:r w:rsidR="005063A9" w:rsidRPr="00855809">
        <w:rPr>
          <w:rFonts w:ascii="Times New Roman" w:hAnsi="Times New Roman" w:cs="Times New Roman"/>
          <w:szCs w:val="24"/>
        </w:rPr>
        <w:t xml:space="preserve"> </w:t>
      </w:r>
      <w:r w:rsidRPr="00855809">
        <w:rPr>
          <w:rFonts w:ascii="Times New Roman" w:hAnsi="Times New Roman" w:cs="Times New Roman"/>
          <w:szCs w:val="24"/>
        </w:rPr>
        <w:t>concept” to full scale production in Dual Stack Pressing. This element will allow Pantex to</w:t>
      </w:r>
      <w:r w:rsidR="005063A9" w:rsidRPr="00855809">
        <w:rPr>
          <w:rFonts w:ascii="Times New Roman" w:hAnsi="Times New Roman" w:cs="Times New Roman"/>
          <w:szCs w:val="24"/>
        </w:rPr>
        <w:t xml:space="preserve"> </w:t>
      </w:r>
      <w:r w:rsidRPr="00855809">
        <w:rPr>
          <w:rFonts w:ascii="Times New Roman" w:hAnsi="Times New Roman" w:cs="Times New Roman"/>
          <w:szCs w:val="24"/>
        </w:rPr>
        <w:t>exceed deliverables for the W-76 Life Extension Program (LEP). These high quality hemispheres</w:t>
      </w:r>
      <w:r w:rsidR="005063A9" w:rsidRPr="00855809">
        <w:rPr>
          <w:rFonts w:ascii="Times New Roman" w:hAnsi="Times New Roman" w:cs="Times New Roman"/>
          <w:szCs w:val="24"/>
        </w:rPr>
        <w:t xml:space="preserve"> </w:t>
      </w:r>
      <w:r w:rsidRPr="00855809">
        <w:rPr>
          <w:rFonts w:ascii="Times New Roman" w:hAnsi="Times New Roman" w:cs="Times New Roman"/>
          <w:szCs w:val="24"/>
        </w:rPr>
        <w:t>will allow Pantex to exceed deliverables. All milestones are complete and Dual Stack Pressing</w:t>
      </w:r>
      <w:r w:rsidR="005063A9" w:rsidRPr="00855809">
        <w:rPr>
          <w:rFonts w:ascii="Times New Roman" w:hAnsi="Times New Roman" w:cs="Times New Roman"/>
          <w:szCs w:val="24"/>
        </w:rPr>
        <w:t xml:space="preserve"> </w:t>
      </w:r>
      <w:r w:rsidRPr="00855809">
        <w:rPr>
          <w:rFonts w:ascii="Times New Roman" w:hAnsi="Times New Roman" w:cs="Times New Roman"/>
          <w:szCs w:val="24"/>
        </w:rPr>
        <w:t>has been conditionally accepted by the Design Agency for War Reserve parts.</w:t>
      </w:r>
    </w:p>
    <w:p w:rsidR="004106F9" w:rsidRPr="00855809" w:rsidRDefault="004106F9" w:rsidP="003C4C7E">
      <w:pPr>
        <w:rPr>
          <w:rFonts w:ascii="Times New Roman" w:hAnsi="Times New Roman" w:cs="Times New Roman"/>
          <w:szCs w:val="24"/>
        </w:rPr>
      </w:pPr>
    </w:p>
    <w:p w:rsidR="005063A9" w:rsidRPr="00855809" w:rsidRDefault="004106F9" w:rsidP="005063A9">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Page 13: Performance Target #P-12.1: Enhanced Pit Storage - Develop and implement facility</w:t>
      </w:r>
      <w:r w:rsidR="005063A9" w:rsidRPr="00855809">
        <w:rPr>
          <w:rFonts w:ascii="Times New Roman" w:hAnsi="Times New Roman" w:cs="Times New Roman"/>
          <w:szCs w:val="24"/>
        </w:rPr>
        <w:t xml:space="preserve"> </w:t>
      </w:r>
      <w:r w:rsidRPr="00855809">
        <w:rPr>
          <w:rFonts w:ascii="Times New Roman" w:hAnsi="Times New Roman" w:cs="Times New Roman"/>
          <w:szCs w:val="24"/>
        </w:rPr>
        <w:t>enhancements, including nuclear safety documentation, that support an increase in</w:t>
      </w:r>
      <w:r w:rsidR="005063A9" w:rsidRPr="00855809">
        <w:rPr>
          <w:rFonts w:ascii="Times New Roman" w:hAnsi="Times New Roman" w:cs="Times New Roman"/>
          <w:szCs w:val="24"/>
        </w:rPr>
        <w:t xml:space="preserve"> </w:t>
      </w:r>
      <w:r w:rsidRPr="00855809">
        <w:rPr>
          <w:rFonts w:ascii="Times New Roman" w:hAnsi="Times New Roman" w:cs="Times New Roman"/>
          <w:szCs w:val="24"/>
        </w:rPr>
        <w:t>Pantex’s ability to store pits in additional nuclear material capable facilities.</w:t>
      </w:r>
      <w:r w:rsidR="005063A9" w:rsidRPr="00855809">
        <w:rPr>
          <w:rFonts w:ascii="Times New Roman" w:hAnsi="Times New Roman" w:cs="Times New Roman"/>
          <w:szCs w:val="24"/>
        </w:rPr>
        <w:t xml:space="preserve"> </w:t>
      </w:r>
      <w:r w:rsidRPr="00855809">
        <w:rPr>
          <w:rFonts w:ascii="Times New Roman" w:hAnsi="Times New Roman" w:cs="Times New Roman"/>
          <w:szCs w:val="24"/>
        </w:rPr>
        <w:t>B&amp;W Pantex met expectations regarding the management of the Nuclear Materials Program at</w:t>
      </w:r>
      <w:r w:rsidR="005063A9" w:rsidRPr="00855809">
        <w:rPr>
          <w:rFonts w:ascii="Times New Roman" w:hAnsi="Times New Roman" w:cs="Times New Roman"/>
          <w:szCs w:val="24"/>
        </w:rPr>
        <w:t xml:space="preserve"> </w:t>
      </w:r>
      <w:r w:rsidRPr="00855809">
        <w:rPr>
          <w:rFonts w:ascii="Times New Roman" w:hAnsi="Times New Roman" w:cs="Times New Roman"/>
          <w:szCs w:val="24"/>
        </w:rPr>
        <w:t>Pantex. The M&amp;O contractor continues to be vigilant in the staging/storage of pits at the site,</w:t>
      </w:r>
      <w:r w:rsidR="005063A9" w:rsidRPr="00855809">
        <w:rPr>
          <w:rFonts w:ascii="Times New Roman" w:hAnsi="Times New Roman" w:cs="Times New Roman"/>
          <w:szCs w:val="24"/>
        </w:rPr>
        <w:t xml:space="preserve"> </w:t>
      </w:r>
      <w:r w:rsidRPr="00855809">
        <w:rPr>
          <w:rFonts w:ascii="Times New Roman" w:hAnsi="Times New Roman" w:cs="Times New Roman"/>
          <w:szCs w:val="24"/>
        </w:rPr>
        <w:t>including the management of available space for optimal pit storage, including the management</w:t>
      </w:r>
      <w:r w:rsidR="005063A9" w:rsidRPr="00855809">
        <w:rPr>
          <w:rFonts w:ascii="Times New Roman" w:hAnsi="Times New Roman" w:cs="Times New Roman"/>
          <w:szCs w:val="24"/>
        </w:rPr>
        <w:t xml:space="preserve"> </w:t>
      </w:r>
      <w:r w:rsidRPr="00855809">
        <w:rPr>
          <w:rFonts w:ascii="Times New Roman" w:hAnsi="Times New Roman" w:cs="Times New Roman"/>
          <w:szCs w:val="24"/>
        </w:rPr>
        <w:t xml:space="preserve">of pit storage in Buildings 12-64 and Bldg. 12-116. </w:t>
      </w:r>
    </w:p>
    <w:p w:rsidR="004106F9" w:rsidRPr="00855809" w:rsidRDefault="004106F9" w:rsidP="005063A9">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i/>
          <w:szCs w:val="24"/>
        </w:rPr>
        <w:t>It’s believed that Pantex is bumping up against its plutonium pit storage limit 20,000 approved in a 1996 Site-Wide Environmental Impact Statement (SWEIS). Arguably a new SWEIS is needed.</w:t>
      </w:r>
    </w:p>
    <w:p w:rsidR="004106F9" w:rsidRPr="00855809" w:rsidRDefault="004106F9" w:rsidP="003C4C7E">
      <w:pPr>
        <w:rPr>
          <w:rFonts w:ascii="Times New Roman" w:hAnsi="Times New Roman" w:cs="Times New Roman"/>
          <w:i/>
          <w:szCs w:val="24"/>
        </w:rPr>
      </w:pPr>
    </w:p>
    <w:p w:rsidR="004106F9" w:rsidRPr="00855809" w:rsidRDefault="004106F9" w:rsidP="003C4C7E">
      <w:pPr>
        <w:widowControl w:val="0"/>
        <w:autoSpaceDE w:val="0"/>
        <w:autoSpaceDN w:val="0"/>
        <w:adjustRightInd w:val="0"/>
        <w:rPr>
          <w:rFonts w:ascii="Times New Roman" w:hAnsi="Times New Roman" w:cs="Times New Roman"/>
          <w:color w:val="0F243E"/>
          <w:szCs w:val="24"/>
        </w:rPr>
      </w:pPr>
      <w:r w:rsidRPr="00855809">
        <w:rPr>
          <w:rFonts w:ascii="Times New Roman" w:hAnsi="Times New Roman" w:cs="Times New Roman"/>
          <w:szCs w:val="24"/>
        </w:rPr>
        <w:t xml:space="preserve">Page 14: </w:t>
      </w:r>
      <w:r w:rsidRPr="00855809">
        <w:rPr>
          <w:rFonts w:ascii="Times New Roman" w:hAnsi="Times New Roman" w:cs="Times New Roman"/>
          <w:color w:val="0F243E"/>
          <w:szCs w:val="24"/>
        </w:rPr>
        <w:t>PO #P-13S: MOX Feedstock</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B&amp;W Pantex performance was good for this Performance Objective.</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Performance Assessment:</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Performance Target #P-13S.1: Provide pits to LANL per the document “Pit Campaign</w:t>
      </w:r>
      <w:r w:rsidR="004176DB">
        <w:rPr>
          <w:rFonts w:ascii="Times New Roman" w:hAnsi="Times New Roman" w:cs="Times New Roman"/>
          <w:color w:val="000000"/>
          <w:szCs w:val="24"/>
        </w:rPr>
        <w:t xml:space="preserve"> </w:t>
      </w:r>
      <w:r w:rsidRPr="00855809">
        <w:rPr>
          <w:rFonts w:ascii="Times New Roman" w:hAnsi="Times New Roman" w:cs="Times New Roman"/>
          <w:color w:val="000000"/>
          <w:szCs w:val="24"/>
        </w:rPr>
        <w:t>attachment to PMT-4-2007-154.”</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B&amp;W Pantex met expectations regarding this objective. The M&amp;O contractor worked effectively</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to ensure that requested and scheduled pit shipments were accomplished in a timely manner.</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They worked well with their offsite customers in the accomplishment of these transportation</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efforts per the approved schedules. Schedule disruptions and missed schedules were thwarted</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due to the M&amp;O contractor’s vigilance keeping their customers abreast of emerging anomalies.</w:t>
      </w:r>
    </w:p>
    <w:p w:rsidR="005063A9" w:rsidRPr="00855809" w:rsidRDefault="005063A9" w:rsidP="003C4C7E">
      <w:pPr>
        <w:widowControl w:val="0"/>
        <w:autoSpaceDE w:val="0"/>
        <w:autoSpaceDN w:val="0"/>
        <w:adjustRightInd w:val="0"/>
        <w:rPr>
          <w:rFonts w:ascii="Times New Roman" w:hAnsi="Times New Roman" w:cs="Times New Roman"/>
          <w:color w:val="0F243E"/>
          <w:szCs w:val="24"/>
        </w:rPr>
      </w:pPr>
    </w:p>
    <w:p w:rsidR="004106F9" w:rsidRPr="00855809" w:rsidRDefault="004106F9" w:rsidP="003C4C7E">
      <w:pPr>
        <w:widowControl w:val="0"/>
        <w:autoSpaceDE w:val="0"/>
        <w:autoSpaceDN w:val="0"/>
        <w:adjustRightInd w:val="0"/>
        <w:rPr>
          <w:rFonts w:ascii="Times New Roman" w:hAnsi="Times New Roman" w:cs="Times New Roman"/>
          <w:color w:val="0F243E"/>
          <w:szCs w:val="24"/>
        </w:rPr>
      </w:pPr>
      <w:r w:rsidRPr="00855809">
        <w:rPr>
          <w:rFonts w:ascii="Times New Roman" w:hAnsi="Times New Roman" w:cs="Times New Roman"/>
          <w:color w:val="0F243E"/>
          <w:szCs w:val="24"/>
        </w:rPr>
        <w:t>PO #P-14S: Power Source Dismantlement Project (RTGs)</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B&amp;W Pantex performance was good for this Performance Objective.</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Performance Assessment:</w:t>
      </w:r>
    </w:p>
    <w:p w:rsidR="004106F9" w:rsidRPr="00855809" w:rsidRDefault="004106F9" w:rsidP="003C4C7E">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Performance Target #P-14S.1: Ship containers of power sources to LANL per the approved</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plan.</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B&amp;W Pantex met expectations regarding this objective. The M&amp;O contractor worked effectively</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to ensure that requested and scheduled RTG shipments were accomplished in a timely manner.</w:t>
      </w:r>
    </w:p>
    <w:p w:rsidR="004106F9" w:rsidRPr="00855809" w:rsidRDefault="004106F9" w:rsidP="003C4C7E">
      <w:pPr>
        <w:widowControl w:val="0"/>
        <w:autoSpaceDE w:val="0"/>
        <w:autoSpaceDN w:val="0"/>
        <w:adjustRightInd w:val="0"/>
        <w:rPr>
          <w:rFonts w:ascii="Times New Roman" w:hAnsi="Times New Roman" w:cs="Times New Roman"/>
          <w:color w:val="0F243E"/>
          <w:szCs w:val="24"/>
        </w:rPr>
      </w:pPr>
      <w:r w:rsidRPr="00855809">
        <w:rPr>
          <w:rFonts w:ascii="Times New Roman" w:hAnsi="Times New Roman" w:cs="Times New Roman"/>
          <w:color w:val="0F243E"/>
          <w:szCs w:val="24"/>
        </w:rPr>
        <w:t>PO #P-15: Special Nuclear Materials (SNM) Operations</w:t>
      </w:r>
    </w:p>
    <w:p w:rsidR="004106F9" w:rsidRPr="00855809" w:rsidRDefault="004106F9" w:rsidP="003C4C7E">
      <w:pPr>
        <w:rPr>
          <w:rFonts w:ascii="Times New Roman" w:hAnsi="Times New Roman" w:cs="Times New Roman"/>
          <w:color w:val="000000"/>
          <w:szCs w:val="24"/>
        </w:rPr>
      </w:pPr>
      <w:r w:rsidRPr="00855809">
        <w:rPr>
          <w:rFonts w:ascii="Times New Roman" w:hAnsi="Times New Roman" w:cs="Times New Roman"/>
          <w:color w:val="000000"/>
          <w:szCs w:val="24"/>
        </w:rPr>
        <w:t>B&amp;W Pantex performance was good for this Performance Objective.</w:t>
      </w:r>
    </w:p>
    <w:p w:rsidR="004106F9" w:rsidRPr="00855809" w:rsidRDefault="004106F9" w:rsidP="003C4C7E">
      <w:pPr>
        <w:rPr>
          <w:rFonts w:ascii="Times New Roman" w:hAnsi="Times New Roman" w:cs="Times New Roman"/>
          <w:color w:val="000000"/>
          <w:szCs w:val="24"/>
        </w:rPr>
      </w:pP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Page 15: Performance Target #P-15.2: Production Performance - Complete FY2012 baseline</w:t>
      </w:r>
      <w:r w:rsidR="005063A9" w:rsidRPr="00855809">
        <w:rPr>
          <w:rFonts w:ascii="Times New Roman" w:hAnsi="Times New Roman" w:cs="Times New Roman"/>
          <w:szCs w:val="24"/>
        </w:rPr>
        <w:t xml:space="preserve"> </w:t>
      </w:r>
      <w:r w:rsidRPr="00855809">
        <w:rPr>
          <w:rFonts w:ascii="Times New Roman" w:hAnsi="Times New Roman" w:cs="Times New Roman"/>
          <w:szCs w:val="24"/>
        </w:rPr>
        <w:t>scheduled deliverables.</w:t>
      </w:r>
    </w:p>
    <w:p w:rsidR="004106F9" w:rsidRPr="00855809" w:rsidRDefault="004106F9" w:rsidP="005063A9">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B&amp;W Pantex met expectations regarding the revised baseline deliverables for SNM Operations</w:t>
      </w:r>
      <w:r w:rsidR="005063A9" w:rsidRPr="00855809">
        <w:rPr>
          <w:rFonts w:ascii="Times New Roman" w:hAnsi="Times New Roman" w:cs="Times New Roman"/>
          <w:szCs w:val="24"/>
        </w:rPr>
        <w:t xml:space="preserve"> </w:t>
      </w:r>
      <w:r w:rsidRPr="00855809">
        <w:rPr>
          <w:rFonts w:ascii="Times New Roman" w:hAnsi="Times New Roman" w:cs="Times New Roman"/>
          <w:szCs w:val="24"/>
        </w:rPr>
        <w:t>activities. The original baseline deliverable schedule was revised to reflect fewer deliverables in</w:t>
      </w:r>
      <w:r w:rsidR="005063A9" w:rsidRPr="00855809">
        <w:rPr>
          <w:rFonts w:ascii="Times New Roman" w:hAnsi="Times New Roman" w:cs="Times New Roman"/>
          <w:szCs w:val="24"/>
        </w:rPr>
        <w:t xml:space="preserve"> </w:t>
      </w:r>
      <w:r w:rsidRPr="00855809">
        <w:rPr>
          <w:rFonts w:ascii="Times New Roman" w:hAnsi="Times New Roman" w:cs="Times New Roman"/>
          <w:szCs w:val="24"/>
        </w:rPr>
        <w:t>the areas of LGSS and Pit Requalification. Achieving the revised scheduled deliverables reflect a</w:t>
      </w:r>
      <w:r w:rsidR="005063A9" w:rsidRPr="00855809">
        <w:rPr>
          <w:rFonts w:ascii="Times New Roman" w:hAnsi="Times New Roman" w:cs="Times New Roman"/>
          <w:szCs w:val="24"/>
        </w:rPr>
        <w:t xml:space="preserve"> </w:t>
      </w:r>
      <w:r w:rsidRPr="00855809">
        <w:rPr>
          <w:rFonts w:ascii="Times New Roman" w:hAnsi="Times New Roman" w:cs="Times New Roman"/>
          <w:szCs w:val="24"/>
        </w:rPr>
        <w:t xml:space="preserve">B&amp;W Pantex SNM Operations commitment in the face of some sizeable equipment downtown </w:t>
      </w:r>
      <w:r w:rsidRPr="00855809">
        <w:rPr>
          <w:rFonts w:ascii="Times New Roman" w:hAnsi="Times New Roman" w:cs="Times New Roman"/>
          <w:i/>
          <w:szCs w:val="24"/>
        </w:rPr>
        <w:t>sic</w:t>
      </w:r>
      <w:r w:rsidRPr="00855809">
        <w:rPr>
          <w:rFonts w:ascii="Times New Roman" w:hAnsi="Times New Roman" w:cs="Times New Roman"/>
          <w:szCs w:val="24"/>
        </w:rPr>
        <w:t xml:space="preserve"> challenges during this fiscal year. B&amp;W Pantex was able to overcome these challenges and meet</w:t>
      </w:r>
      <w:r w:rsidR="005063A9" w:rsidRPr="00855809">
        <w:rPr>
          <w:rFonts w:ascii="Times New Roman" w:hAnsi="Times New Roman" w:cs="Times New Roman"/>
          <w:szCs w:val="24"/>
        </w:rPr>
        <w:t xml:space="preserve"> </w:t>
      </w:r>
      <w:r w:rsidRPr="00855809">
        <w:rPr>
          <w:rFonts w:ascii="Times New Roman" w:hAnsi="Times New Roman" w:cs="Times New Roman"/>
          <w:szCs w:val="24"/>
        </w:rPr>
        <w:t>the deliverables schedule.</w:t>
      </w:r>
    </w:p>
    <w:p w:rsidR="004106F9" w:rsidRPr="00855809" w:rsidRDefault="004106F9" w:rsidP="003C4C7E">
      <w:pPr>
        <w:rPr>
          <w:rFonts w:ascii="Times New Roman" w:hAnsi="Times New Roman" w:cs="Times New Roman"/>
          <w:szCs w:val="24"/>
        </w:rPr>
      </w:pPr>
    </w:p>
    <w:p w:rsidR="004106F9" w:rsidRPr="00855809" w:rsidRDefault="004106F9"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Page 18: Performance Target #P-18.1.c: Safety basis metrics and performance leading indicators</w:t>
      </w:r>
      <w:r w:rsidR="005063A9" w:rsidRPr="00855809">
        <w:rPr>
          <w:rFonts w:ascii="Times New Roman" w:hAnsi="Times New Roman" w:cs="Times New Roman"/>
          <w:szCs w:val="24"/>
        </w:rPr>
        <w:t xml:space="preserve"> </w:t>
      </w:r>
      <w:r w:rsidRPr="00855809">
        <w:rPr>
          <w:rFonts w:ascii="Times New Roman" w:hAnsi="Times New Roman" w:cs="Times New Roman"/>
          <w:szCs w:val="24"/>
        </w:rPr>
        <w:t>extent to which Metrics and Performance Indicators are effectively managed to improve</w:t>
      </w:r>
      <w:r w:rsidR="005063A9" w:rsidRPr="00855809">
        <w:rPr>
          <w:rFonts w:ascii="Times New Roman" w:hAnsi="Times New Roman" w:cs="Times New Roman"/>
          <w:szCs w:val="24"/>
        </w:rPr>
        <w:t xml:space="preserve"> </w:t>
      </w:r>
      <w:r w:rsidRPr="00855809">
        <w:rPr>
          <w:rFonts w:ascii="Times New Roman" w:hAnsi="Times New Roman" w:cs="Times New Roman"/>
          <w:szCs w:val="24"/>
        </w:rPr>
        <w:t>nuclear safety and quality.</w:t>
      </w:r>
    </w:p>
    <w:p w:rsidR="004106F9" w:rsidRPr="00855809" w:rsidRDefault="004106F9" w:rsidP="004176DB">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This objective was not met. B&amp;W did not communicate to NPO any demonstrated improvements</w:t>
      </w:r>
      <w:r w:rsidR="005063A9" w:rsidRPr="00855809">
        <w:rPr>
          <w:rFonts w:ascii="Times New Roman" w:hAnsi="Times New Roman" w:cs="Times New Roman"/>
          <w:szCs w:val="24"/>
        </w:rPr>
        <w:t xml:space="preserve"> </w:t>
      </w:r>
      <w:r w:rsidRPr="00855809">
        <w:rPr>
          <w:rFonts w:ascii="Times New Roman" w:hAnsi="Times New Roman" w:cs="Times New Roman"/>
          <w:szCs w:val="24"/>
        </w:rPr>
        <w:t>to nuclear safety and quality as a result of metrics and performance indicators. At the end of the</w:t>
      </w:r>
      <w:r w:rsidR="005063A9" w:rsidRPr="00855809">
        <w:rPr>
          <w:rFonts w:ascii="Times New Roman" w:hAnsi="Times New Roman" w:cs="Times New Roman"/>
          <w:szCs w:val="24"/>
        </w:rPr>
        <w:t xml:space="preserve"> </w:t>
      </w:r>
      <w:r w:rsidRPr="00855809">
        <w:rPr>
          <w:rFonts w:ascii="Times New Roman" w:hAnsi="Times New Roman" w:cs="Times New Roman"/>
          <w:szCs w:val="24"/>
        </w:rPr>
        <w:t>year, B&amp;W did transmit “improvement initiatives,” which do not appear to correlate to the</w:t>
      </w:r>
      <w:r w:rsidR="005063A9" w:rsidRPr="00855809">
        <w:rPr>
          <w:rFonts w:ascii="Times New Roman" w:hAnsi="Times New Roman" w:cs="Times New Roman"/>
          <w:szCs w:val="24"/>
        </w:rPr>
        <w:t xml:space="preserve"> </w:t>
      </w:r>
      <w:r w:rsidRPr="00855809">
        <w:rPr>
          <w:rFonts w:ascii="Times New Roman" w:hAnsi="Times New Roman" w:cs="Times New Roman"/>
          <w:szCs w:val="24"/>
        </w:rPr>
        <w:t>metrics provided and therefore do not demonstrate completion of this target because the</w:t>
      </w:r>
      <w:r w:rsidR="005063A9" w:rsidRPr="00855809">
        <w:rPr>
          <w:rFonts w:ascii="Times New Roman" w:hAnsi="Times New Roman" w:cs="Times New Roman"/>
          <w:szCs w:val="24"/>
        </w:rPr>
        <w:t xml:space="preserve"> </w:t>
      </w:r>
      <w:r w:rsidRPr="00855809">
        <w:rPr>
          <w:rFonts w:ascii="Times New Roman" w:hAnsi="Times New Roman" w:cs="Times New Roman"/>
          <w:szCs w:val="24"/>
        </w:rPr>
        <w:t>initiatives are not a result of effective metric analysis. In fact, one initiative to “streamline the</w:t>
      </w:r>
      <w:r w:rsidR="004176DB">
        <w:rPr>
          <w:rFonts w:ascii="Times New Roman" w:hAnsi="Times New Roman" w:cs="Times New Roman"/>
          <w:szCs w:val="24"/>
        </w:rPr>
        <w:t xml:space="preserve"> </w:t>
      </w:r>
      <w:r w:rsidRPr="00855809">
        <w:rPr>
          <w:rFonts w:ascii="Times New Roman" w:hAnsi="Times New Roman" w:cs="Times New Roman"/>
          <w:szCs w:val="24"/>
        </w:rPr>
        <w:t>Process Hazards Analysis” which is a process used for high explosive safety, is unrelated to the</w:t>
      </w:r>
      <w:r w:rsidR="004176DB">
        <w:rPr>
          <w:rFonts w:ascii="Times New Roman" w:hAnsi="Times New Roman" w:cs="Times New Roman"/>
          <w:szCs w:val="24"/>
        </w:rPr>
        <w:t xml:space="preserve"> </w:t>
      </w:r>
      <w:r w:rsidRPr="00855809">
        <w:rPr>
          <w:rFonts w:ascii="Times New Roman" w:hAnsi="Times New Roman" w:cs="Times New Roman"/>
          <w:szCs w:val="24"/>
        </w:rPr>
        <w:t>metrics and not focused on nuclear safety.</w:t>
      </w:r>
    </w:p>
    <w:p w:rsidR="004106F9" w:rsidRPr="00855809" w:rsidRDefault="004106F9" w:rsidP="003C4C7E">
      <w:pPr>
        <w:rPr>
          <w:rFonts w:ascii="Times New Roman" w:hAnsi="Times New Roman" w:cs="Times New Roman"/>
          <w:szCs w:val="24"/>
        </w:rPr>
      </w:pPr>
    </w:p>
    <w:p w:rsidR="006B2B85" w:rsidRPr="00855809" w:rsidRDefault="006B2B85" w:rsidP="003C4C7E">
      <w:pPr>
        <w:widowControl w:val="0"/>
        <w:autoSpaceDE w:val="0"/>
        <w:autoSpaceDN w:val="0"/>
        <w:adjustRightInd w:val="0"/>
        <w:rPr>
          <w:rFonts w:ascii="Times New Roman" w:hAnsi="Times New Roman" w:cs="Times New Roman"/>
          <w:color w:val="0F243E"/>
          <w:szCs w:val="24"/>
        </w:rPr>
      </w:pPr>
      <w:r w:rsidRPr="00855809">
        <w:rPr>
          <w:rFonts w:ascii="Times New Roman" w:hAnsi="Times New Roman" w:cs="Times New Roman"/>
          <w:szCs w:val="24"/>
        </w:rPr>
        <w:t xml:space="preserve">Page 24: </w:t>
      </w:r>
      <w:r w:rsidRPr="00855809">
        <w:rPr>
          <w:rFonts w:ascii="Times New Roman" w:hAnsi="Times New Roman" w:cs="Times New Roman"/>
          <w:color w:val="0F243E"/>
          <w:szCs w:val="24"/>
        </w:rPr>
        <w:t>PO #P-25S (NEW): W80 Dismantlement – Exceed Baseline</w:t>
      </w:r>
    </w:p>
    <w:p w:rsidR="004106F9" w:rsidRPr="00855809" w:rsidRDefault="006B2B85" w:rsidP="009C2FF8">
      <w:pPr>
        <w:widowControl w:val="0"/>
        <w:autoSpaceDE w:val="0"/>
        <w:autoSpaceDN w:val="0"/>
        <w:adjustRightInd w:val="0"/>
        <w:rPr>
          <w:rFonts w:ascii="Times New Roman" w:hAnsi="Times New Roman" w:cs="Times New Roman"/>
          <w:color w:val="000000"/>
          <w:szCs w:val="24"/>
        </w:rPr>
      </w:pPr>
      <w:r w:rsidRPr="00855809">
        <w:rPr>
          <w:rFonts w:ascii="Times New Roman" w:hAnsi="Times New Roman" w:cs="Times New Roman"/>
          <w:color w:val="000000"/>
          <w:szCs w:val="24"/>
        </w:rPr>
        <w:t>B&amp;W Pantex substantially exceeded expectations by completing 118% of the baseline W80</w:t>
      </w:r>
      <w:r w:rsidR="005063A9"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dismantlement schedule, three months ahead of the PCD requirement. All W80-0 weapons in the</w:t>
      </w:r>
      <w:r w:rsidR="009C2FF8" w:rsidRPr="00855809">
        <w:rPr>
          <w:rFonts w:ascii="Times New Roman" w:hAnsi="Times New Roman" w:cs="Times New Roman"/>
          <w:color w:val="000000"/>
          <w:szCs w:val="24"/>
        </w:rPr>
        <w:t xml:space="preserve"> </w:t>
      </w:r>
      <w:r w:rsidRPr="00855809">
        <w:rPr>
          <w:rFonts w:ascii="Times New Roman" w:hAnsi="Times New Roman" w:cs="Times New Roman"/>
          <w:color w:val="000000"/>
          <w:szCs w:val="24"/>
        </w:rPr>
        <w:t>stockpile have been dismantled.</w:t>
      </w:r>
    </w:p>
    <w:p w:rsidR="006B2B85" w:rsidRPr="00855809" w:rsidRDefault="006B2B85" w:rsidP="003C4C7E">
      <w:pPr>
        <w:rPr>
          <w:rFonts w:ascii="Times New Roman" w:hAnsi="Times New Roman" w:cs="Times New Roman"/>
          <w:color w:val="000000"/>
          <w:szCs w:val="24"/>
        </w:rPr>
      </w:pPr>
    </w:p>
    <w:p w:rsidR="00207708" w:rsidRPr="00855809" w:rsidRDefault="00207708"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color w:val="000000"/>
          <w:szCs w:val="24"/>
        </w:rPr>
        <w:t xml:space="preserve">Page 30: </w:t>
      </w:r>
      <w:r w:rsidRPr="00855809">
        <w:rPr>
          <w:rFonts w:ascii="Times New Roman" w:hAnsi="Times New Roman" w:cs="Times New Roman"/>
          <w:szCs w:val="24"/>
        </w:rPr>
        <w:t>Performance Target #O-4S.5: Publish FY12 Pantex Strategic Infrastructure Plan.</w:t>
      </w:r>
    </w:p>
    <w:p w:rsidR="006B2B85" w:rsidRPr="00855809" w:rsidRDefault="00207708" w:rsidP="00C5001C">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B&amp;W Pantex substantially exceeded performance in all significant criteria areas in publishing the</w:t>
      </w:r>
      <w:r w:rsidR="00C5001C" w:rsidRPr="00855809">
        <w:rPr>
          <w:rFonts w:ascii="Times New Roman" w:hAnsi="Times New Roman" w:cs="Times New Roman"/>
          <w:szCs w:val="24"/>
        </w:rPr>
        <w:t xml:space="preserve"> </w:t>
      </w:r>
      <w:r w:rsidRPr="00855809">
        <w:rPr>
          <w:rFonts w:ascii="Times New Roman" w:hAnsi="Times New Roman" w:cs="Times New Roman"/>
          <w:szCs w:val="24"/>
        </w:rPr>
        <w:t>Pantex Strategic Infrastructure Plan one month ahead of schedule. Plan was published with</w:t>
      </w:r>
      <w:r w:rsidR="00C5001C" w:rsidRPr="00855809">
        <w:rPr>
          <w:rFonts w:ascii="Times New Roman" w:hAnsi="Times New Roman" w:cs="Times New Roman"/>
          <w:szCs w:val="24"/>
        </w:rPr>
        <w:t xml:space="preserve"> </w:t>
      </w:r>
      <w:r w:rsidRPr="00855809">
        <w:rPr>
          <w:rFonts w:ascii="Times New Roman" w:hAnsi="Times New Roman" w:cs="Times New Roman"/>
          <w:szCs w:val="24"/>
        </w:rPr>
        <w:t>minimal changes on August 29, 2012 and sent to HQ on September 17, 2012.</w:t>
      </w:r>
    </w:p>
    <w:p w:rsidR="00207708" w:rsidRPr="00855809" w:rsidRDefault="00207708" w:rsidP="003C4C7E">
      <w:pPr>
        <w:rPr>
          <w:rFonts w:ascii="Times New Roman" w:hAnsi="Times New Roman" w:cs="Times New Roman"/>
          <w:szCs w:val="24"/>
        </w:rPr>
      </w:pPr>
    </w:p>
    <w:p w:rsidR="00207708" w:rsidRPr="00855809" w:rsidRDefault="00207708"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Page 33: Performance Target #O-7.3.a: Improve &amp; enhance NPH mitigation (flood, seismic,</w:t>
      </w:r>
      <w:r w:rsidR="00C5001C" w:rsidRPr="00855809">
        <w:rPr>
          <w:rFonts w:ascii="Times New Roman" w:hAnsi="Times New Roman" w:cs="Times New Roman"/>
          <w:szCs w:val="24"/>
        </w:rPr>
        <w:t xml:space="preserve"> </w:t>
      </w:r>
      <w:r w:rsidRPr="00855809">
        <w:rPr>
          <w:rFonts w:ascii="Times New Roman" w:hAnsi="Times New Roman" w:cs="Times New Roman"/>
          <w:szCs w:val="24"/>
        </w:rPr>
        <w:t>lightning) support the mission extent that a prioritized risk based flood</w:t>
      </w:r>
      <w:r w:rsidR="00C5001C" w:rsidRPr="00855809">
        <w:rPr>
          <w:rFonts w:ascii="Times New Roman" w:hAnsi="Times New Roman" w:cs="Times New Roman"/>
          <w:szCs w:val="24"/>
        </w:rPr>
        <w:t xml:space="preserve"> </w:t>
      </w:r>
      <w:r w:rsidRPr="00855809">
        <w:rPr>
          <w:rFonts w:ascii="Times New Roman" w:hAnsi="Times New Roman" w:cs="Times New Roman"/>
          <w:szCs w:val="24"/>
        </w:rPr>
        <w:t>mitigation/prevention strategy implemented and associated Project Plan is developed.</w:t>
      </w:r>
    </w:p>
    <w:p w:rsidR="00BC14F3" w:rsidRPr="00855809" w:rsidRDefault="00207708" w:rsidP="00C5001C">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This objective was met. The B&amp;W Pantex Risk Based Flood Mitigation/Prevention</w:t>
      </w:r>
      <w:r w:rsidR="00C5001C" w:rsidRPr="00855809">
        <w:rPr>
          <w:rFonts w:ascii="Times New Roman" w:hAnsi="Times New Roman" w:cs="Times New Roman"/>
          <w:szCs w:val="24"/>
        </w:rPr>
        <w:t xml:space="preserve"> </w:t>
      </w:r>
      <w:r w:rsidRPr="00855809">
        <w:rPr>
          <w:rFonts w:ascii="Times New Roman" w:hAnsi="Times New Roman" w:cs="Times New Roman"/>
          <w:szCs w:val="24"/>
        </w:rPr>
        <w:t>Improvements Master Plan was submitted by 3/30/12. The plan appropriately prioritized the</w:t>
      </w:r>
      <w:r w:rsidR="00C5001C" w:rsidRPr="00855809">
        <w:rPr>
          <w:rFonts w:ascii="Times New Roman" w:hAnsi="Times New Roman" w:cs="Times New Roman"/>
          <w:szCs w:val="24"/>
        </w:rPr>
        <w:t xml:space="preserve"> </w:t>
      </w:r>
      <w:r w:rsidRPr="00855809">
        <w:rPr>
          <w:rFonts w:ascii="Times New Roman" w:hAnsi="Times New Roman" w:cs="Times New Roman"/>
          <w:szCs w:val="24"/>
        </w:rPr>
        <w:t>needed plant improvements necessary to mitigate/prevent flooding from a PC-1 storm/flood</w:t>
      </w:r>
      <w:r w:rsidR="00C5001C" w:rsidRPr="00855809">
        <w:rPr>
          <w:rFonts w:ascii="Times New Roman" w:hAnsi="Times New Roman" w:cs="Times New Roman"/>
          <w:szCs w:val="24"/>
        </w:rPr>
        <w:t xml:space="preserve"> </w:t>
      </w:r>
      <w:r w:rsidRPr="00855809">
        <w:rPr>
          <w:rFonts w:ascii="Times New Roman" w:hAnsi="Times New Roman" w:cs="Times New Roman"/>
          <w:szCs w:val="24"/>
        </w:rPr>
        <w:t xml:space="preserve">event. </w:t>
      </w:r>
    </w:p>
    <w:p w:rsidR="00207708" w:rsidRPr="00855809" w:rsidRDefault="00207708" w:rsidP="00C5001C">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i/>
          <w:szCs w:val="24"/>
        </w:rPr>
        <w:t>Pantex experienced major flooding in July 2010.</w:t>
      </w:r>
    </w:p>
    <w:p w:rsidR="00207708" w:rsidRPr="00855809" w:rsidRDefault="00207708" w:rsidP="003C4C7E">
      <w:pPr>
        <w:rPr>
          <w:rFonts w:ascii="Times New Roman" w:hAnsi="Times New Roman" w:cs="Times New Roman"/>
          <w:i/>
          <w:szCs w:val="24"/>
        </w:rPr>
      </w:pPr>
    </w:p>
    <w:p w:rsidR="00207708" w:rsidRPr="00855809" w:rsidRDefault="00207708"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Page 36: Performance Target #O-10.1: Transition from volunteer organization to designated</w:t>
      </w:r>
      <w:r w:rsidR="00BC14F3" w:rsidRPr="00855809">
        <w:rPr>
          <w:rFonts w:ascii="Times New Roman" w:hAnsi="Times New Roman" w:cs="Times New Roman"/>
          <w:szCs w:val="24"/>
        </w:rPr>
        <w:t xml:space="preserve"> </w:t>
      </w:r>
      <w:r w:rsidRPr="00855809">
        <w:rPr>
          <w:rFonts w:ascii="Times New Roman" w:hAnsi="Times New Roman" w:cs="Times New Roman"/>
          <w:szCs w:val="24"/>
        </w:rPr>
        <w:t>position based upon job task analysis to the depth required to ensure an effective response.</w:t>
      </w:r>
    </w:p>
    <w:p w:rsidR="00207708" w:rsidRPr="00855809" w:rsidRDefault="00207708" w:rsidP="00BC14F3">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B&amp;W Pantex developed, approved, and implemented the Emergency Response Organization</w:t>
      </w:r>
      <w:r w:rsidR="00BC14F3" w:rsidRPr="00855809">
        <w:rPr>
          <w:rFonts w:ascii="Times New Roman" w:hAnsi="Times New Roman" w:cs="Times New Roman"/>
          <w:szCs w:val="24"/>
        </w:rPr>
        <w:t xml:space="preserve"> </w:t>
      </w:r>
      <w:r w:rsidRPr="00855809">
        <w:rPr>
          <w:rFonts w:ascii="Times New Roman" w:hAnsi="Times New Roman" w:cs="Times New Roman"/>
          <w:szCs w:val="24"/>
        </w:rPr>
        <w:t>Transition Plan. The Plan allowed B&amp;W to transition from a volunteer organization to</w:t>
      </w:r>
      <w:r w:rsidR="00BC14F3" w:rsidRPr="00855809">
        <w:rPr>
          <w:rFonts w:ascii="Times New Roman" w:hAnsi="Times New Roman" w:cs="Times New Roman"/>
          <w:szCs w:val="24"/>
        </w:rPr>
        <w:t xml:space="preserve"> </w:t>
      </w:r>
      <w:r w:rsidRPr="00855809">
        <w:rPr>
          <w:rFonts w:ascii="Times New Roman" w:hAnsi="Times New Roman" w:cs="Times New Roman"/>
          <w:szCs w:val="24"/>
        </w:rPr>
        <w:t>designated position with a number of tasks to be completed at an unspecified future date.</w:t>
      </w:r>
      <w:r w:rsidR="00BC14F3" w:rsidRPr="00855809">
        <w:rPr>
          <w:rFonts w:ascii="Times New Roman" w:hAnsi="Times New Roman" w:cs="Times New Roman"/>
          <w:szCs w:val="24"/>
        </w:rPr>
        <w:t xml:space="preserve"> </w:t>
      </w:r>
      <w:r w:rsidRPr="00855809">
        <w:rPr>
          <w:rFonts w:ascii="Times New Roman" w:hAnsi="Times New Roman" w:cs="Times New Roman"/>
          <w:szCs w:val="24"/>
        </w:rPr>
        <w:t>Generally, a number of significant tasks/actions in the Plan have not been completed including</w:t>
      </w:r>
      <w:r w:rsidR="00BC14F3" w:rsidRPr="00855809">
        <w:rPr>
          <w:rFonts w:ascii="Times New Roman" w:hAnsi="Times New Roman" w:cs="Times New Roman"/>
          <w:szCs w:val="24"/>
        </w:rPr>
        <w:t xml:space="preserve"> </w:t>
      </w:r>
      <w:r w:rsidRPr="00855809">
        <w:rPr>
          <w:rFonts w:ascii="Times New Roman" w:hAnsi="Times New Roman" w:cs="Times New Roman"/>
          <w:szCs w:val="24"/>
        </w:rPr>
        <w:t xml:space="preserve">ERO as part of performance evaluation process. </w:t>
      </w:r>
      <w:r w:rsidRPr="00855809">
        <w:rPr>
          <w:rFonts w:ascii="Times New Roman" w:hAnsi="Times New Roman" w:cs="Times New Roman"/>
          <w:i/>
          <w:szCs w:val="24"/>
        </w:rPr>
        <w:t>Pantex had a volunteer emergency response organization?!</w:t>
      </w:r>
    </w:p>
    <w:p w:rsidR="00207708" w:rsidRPr="00855809" w:rsidRDefault="00207708" w:rsidP="003C4C7E">
      <w:pPr>
        <w:rPr>
          <w:rFonts w:ascii="Times New Roman" w:hAnsi="Times New Roman" w:cs="Times New Roman"/>
          <w:szCs w:val="24"/>
        </w:rPr>
      </w:pPr>
    </w:p>
    <w:p w:rsidR="00207708" w:rsidRPr="00855809" w:rsidRDefault="00207708" w:rsidP="003C4C7E">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Page 36: Performance Target #O-10.3: Develop a formalized process that will ensure the adequate staffing/deployment of emergency response facilities and functions.</w:t>
      </w:r>
    </w:p>
    <w:p w:rsidR="00BC14F3" w:rsidRPr="00855809" w:rsidRDefault="00207708" w:rsidP="00BC14F3">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szCs w:val="24"/>
        </w:rPr>
        <w:t>B&amp;W developed an ERO Watch Bill that allowed the transition from a volunteer to specific</w:t>
      </w:r>
      <w:r w:rsidR="00BC14F3" w:rsidRPr="00855809">
        <w:rPr>
          <w:rFonts w:ascii="Times New Roman" w:hAnsi="Times New Roman" w:cs="Times New Roman"/>
          <w:szCs w:val="24"/>
        </w:rPr>
        <w:t xml:space="preserve"> </w:t>
      </w:r>
      <w:r w:rsidRPr="00855809">
        <w:rPr>
          <w:rFonts w:ascii="Times New Roman" w:hAnsi="Times New Roman" w:cs="Times New Roman"/>
          <w:szCs w:val="24"/>
        </w:rPr>
        <w:t>organizational division assigned positions. To enhance the emergency response program, B&amp;W</w:t>
      </w:r>
      <w:r w:rsidR="00BC14F3" w:rsidRPr="00855809">
        <w:rPr>
          <w:rFonts w:ascii="Times New Roman" w:hAnsi="Times New Roman" w:cs="Times New Roman"/>
          <w:szCs w:val="24"/>
        </w:rPr>
        <w:t xml:space="preserve"> </w:t>
      </w:r>
      <w:r w:rsidRPr="00855809">
        <w:rPr>
          <w:rFonts w:ascii="Times New Roman" w:hAnsi="Times New Roman" w:cs="Times New Roman"/>
          <w:szCs w:val="24"/>
        </w:rPr>
        <w:t>updated many of the Handbook(s) that incorporate checklists to better reflect the ERO role-based</w:t>
      </w:r>
      <w:r w:rsidR="00BC14F3" w:rsidRPr="00855809">
        <w:rPr>
          <w:rFonts w:ascii="Times New Roman" w:hAnsi="Times New Roman" w:cs="Times New Roman"/>
          <w:szCs w:val="24"/>
        </w:rPr>
        <w:t xml:space="preserve"> </w:t>
      </w:r>
      <w:r w:rsidRPr="00855809">
        <w:rPr>
          <w:rFonts w:ascii="Times New Roman" w:hAnsi="Times New Roman" w:cs="Times New Roman"/>
          <w:szCs w:val="24"/>
        </w:rPr>
        <w:t>work-flows. Also, the ERO Watch Bill is described in a desk aid rather than a formal</w:t>
      </w:r>
      <w:r w:rsidR="00BC14F3" w:rsidRPr="00855809">
        <w:rPr>
          <w:rFonts w:ascii="Times New Roman" w:hAnsi="Times New Roman" w:cs="Times New Roman"/>
          <w:szCs w:val="24"/>
        </w:rPr>
        <w:t xml:space="preserve"> </w:t>
      </w:r>
      <w:r w:rsidRPr="00855809">
        <w:rPr>
          <w:rFonts w:ascii="Times New Roman" w:hAnsi="Times New Roman" w:cs="Times New Roman"/>
          <w:szCs w:val="24"/>
        </w:rPr>
        <w:t xml:space="preserve">implementing procedure. </w:t>
      </w:r>
    </w:p>
    <w:p w:rsidR="00207708" w:rsidRPr="00855809" w:rsidRDefault="00207708" w:rsidP="00BC14F3">
      <w:pPr>
        <w:widowControl w:val="0"/>
        <w:autoSpaceDE w:val="0"/>
        <w:autoSpaceDN w:val="0"/>
        <w:adjustRightInd w:val="0"/>
        <w:rPr>
          <w:rFonts w:ascii="Times New Roman" w:hAnsi="Times New Roman" w:cs="Times New Roman"/>
          <w:szCs w:val="24"/>
        </w:rPr>
      </w:pPr>
      <w:r w:rsidRPr="00855809">
        <w:rPr>
          <w:rFonts w:ascii="Times New Roman" w:hAnsi="Times New Roman" w:cs="Times New Roman"/>
          <w:i/>
          <w:szCs w:val="24"/>
        </w:rPr>
        <w:t>Good to know that “adequate staffing/deployment of emergency response facilities and functions” will be formalized!</w:t>
      </w:r>
    </w:p>
    <w:p w:rsidR="00207708" w:rsidRDefault="00207708" w:rsidP="003C4C7E">
      <w:pPr>
        <w:rPr>
          <w:rFonts w:ascii="Times New Roman" w:hAnsi="Times New Roman" w:cs="Times New Roman"/>
          <w:sz w:val="22"/>
          <w:szCs w:val="22"/>
        </w:rPr>
      </w:pPr>
    </w:p>
    <w:p w:rsidR="00855809" w:rsidRDefault="00855809" w:rsidP="00855809">
      <w:pPr>
        <w:jc w:val="center"/>
        <w:rPr>
          <w:rFonts w:eastAsia="Times New Roman" w:cs="Times New Roman"/>
          <w:szCs w:val="24"/>
          <w:lang w:eastAsia="en-US"/>
        </w:rPr>
      </w:pPr>
      <w:r w:rsidRPr="00946248">
        <w:rPr>
          <w:szCs w:val="24"/>
        </w:rPr>
        <w:t xml:space="preserve">- End of FY 2012 </w:t>
      </w:r>
      <w:r>
        <w:rPr>
          <w:szCs w:val="24"/>
        </w:rPr>
        <w:t>Pantex</w:t>
      </w:r>
      <w:r w:rsidRPr="00946248">
        <w:rPr>
          <w:szCs w:val="24"/>
        </w:rPr>
        <w:t xml:space="preserve"> Performance Evaluation Report Excerpts -</w:t>
      </w:r>
    </w:p>
    <w:p w:rsidR="000C5DB2" w:rsidRDefault="000C5DB2" w:rsidP="003C4C7E">
      <w:pPr>
        <w:rPr>
          <w:rFonts w:ascii="Times New Roman" w:hAnsi="Times New Roman" w:cs="Times New Roman"/>
          <w:sz w:val="22"/>
          <w:szCs w:val="22"/>
        </w:rPr>
      </w:pPr>
    </w:p>
    <w:p w:rsidR="00855809" w:rsidRPr="009334EB" w:rsidRDefault="00855809" w:rsidP="003C4C7E">
      <w:pPr>
        <w:rPr>
          <w:rFonts w:ascii="Times New Roman" w:hAnsi="Times New Roman" w:cs="Times New Roman"/>
          <w:sz w:val="28"/>
          <w:szCs w:val="28"/>
        </w:rPr>
      </w:pPr>
    </w:p>
    <w:p w:rsidR="009334EB" w:rsidRDefault="009334EB">
      <w:pPr>
        <w:rPr>
          <w:rFonts w:ascii="Times New Roman" w:hAnsi="Times New Roman" w:cs="Times New Roman"/>
          <w:b/>
          <w:bCs/>
          <w:sz w:val="28"/>
          <w:szCs w:val="28"/>
        </w:rPr>
      </w:pPr>
      <w:r>
        <w:rPr>
          <w:rFonts w:ascii="Times New Roman" w:hAnsi="Times New Roman" w:cs="Times New Roman"/>
          <w:b/>
          <w:bCs/>
          <w:sz w:val="28"/>
          <w:szCs w:val="28"/>
        </w:rPr>
        <w:br w:type="page"/>
      </w:r>
    </w:p>
    <w:p w:rsidR="000C5DB2" w:rsidRPr="009334EB" w:rsidRDefault="000C5DB2" w:rsidP="003C4C7E">
      <w:pPr>
        <w:jc w:val="center"/>
        <w:rPr>
          <w:rFonts w:ascii="Times New Roman" w:hAnsi="Times New Roman" w:cs="Times New Roman"/>
          <w:sz w:val="28"/>
          <w:szCs w:val="28"/>
        </w:rPr>
      </w:pPr>
      <w:r w:rsidRPr="009334EB">
        <w:rPr>
          <w:rFonts w:ascii="Times New Roman" w:hAnsi="Times New Roman" w:cs="Times New Roman"/>
          <w:b/>
          <w:bCs/>
          <w:sz w:val="28"/>
          <w:szCs w:val="28"/>
        </w:rPr>
        <w:t>NATIONAL NUCLEAR SECURITY ADMINISTRATION</w:t>
      </w:r>
    </w:p>
    <w:p w:rsidR="000C5DB2" w:rsidRPr="009334EB" w:rsidRDefault="000C5DB2" w:rsidP="003C4C7E">
      <w:pPr>
        <w:jc w:val="center"/>
        <w:rPr>
          <w:rFonts w:ascii="Times New Roman" w:hAnsi="Times New Roman" w:cs="Times New Roman"/>
          <w:sz w:val="28"/>
          <w:szCs w:val="28"/>
        </w:rPr>
      </w:pPr>
      <w:r w:rsidRPr="009334EB">
        <w:rPr>
          <w:rFonts w:ascii="Times New Roman" w:hAnsi="Times New Roman" w:cs="Times New Roman"/>
          <w:b/>
          <w:bCs/>
          <w:sz w:val="28"/>
          <w:szCs w:val="28"/>
        </w:rPr>
        <w:t>FISCAL YEAR 2012</w:t>
      </w:r>
      <w:r w:rsidR="00C94C91">
        <w:rPr>
          <w:rFonts w:ascii="Times New Roman" w:hAnsi="Times New Roman" w:cs="Times New Roman"/>
          <w:b/>
          <w:bCs/>
          <w:sz w:val="28"/>
          <w:szCs w:val="28"/>
        </w:rPr>
        <w:t xml:space="preserve"> </w:t>
      </w:r>
      <w:r w:rsidRPr="009334EB">
        <w:rPr>
          <w:rFonts w:ascii="Times New Roman" w:hAnsi="Times New Roman" w:cs="Times New Roman"/>
          <w:b/>
          <w:bCs/>
          <w:sz w:val="28"/>
          <w:szCs w:val="28"/>
        </w:rPr>
        <w:t>PERFORMANCE EVALUATION REPORT</w:t>
      </w:r>
    </w:p>
    <w:p w:rsidR="000C5DB2" w:rsidRPr="009334EB" w:rsidRDefault="000C5DB2" w:rsidP="003C4C7E">
      <w:pPr>
        <w:jc w:val="center"/>
        <w:rPr>
          <w:rFonts w:ascii="Times New Roman" w:hAnsi="Times New Roman" w:cs="Times New Roman"/>
          <w:sz w:val="28"/>
          <w:szCs w:val="28"/>
        </w:rPr>
      </w:pPr>
      <w:r w:rsidRPr="009334EB">
        <w:rPr>
          <w:rFonts w:ascii="Times New Roman" w:hAnsi="Times New Roman" w:cs="Times New Roman"/>
          <w:b/>
          <w:bCs/>
          <w:sz w:val="28"/>
          <w:szCs w:val="28"/>
        </w:rPr>
        <w:t>OF</w:t>
      </w:r>
      <w:r w:rsidR="00C94C91">
        <w:rPr>
          <w:rFonts w:ascii="Times New Roman" w:hAnsi="Times New Roman" w:cs="Times New Roman"/>
          <w:sz w:val="28"/>
          <w:szCs w:val="28"/>
        </w:rPr>
        <w:t xml:space="preserve"> </w:t>
      </w:r>
      <w:r w:rsidRPr="009334EB">
        <w:rPr>
          <w:rFonts w:ascii="Times New Roman" w:hAnsi="Times New Roman" w:cs="Times New Roman"/>
          <w:b/>
          <w:bCs/>
          <w:sz w:val="28"/>
          <w:szCs w:val="28"/>
        </w:rPr>
        <w:t>SANDIA CORPORATIONFOR THE MANAGEMENT AND OPERATION OF</w:t>
      </w:r>
      <w:r w:rsidR="00C94C91">
        <w:rPr>
          <w:rFonts w:ascii="Times New Roman" w:hAnsi="Times New Roman" w:cs="Times New Roman"/>
          <w:sz w:val="28"/>
          <w:szCs w:val="28"/>
        </w:rPr>
        <w:t xml:space="preserve"> </w:t>
      </w:r>
      <w:r w:rsidRPr="009334EB">
        <w:rPr>
          <w:rFonts w:ascii="Times New Roman" w:hAnsi="Times New Roman" w:cs="Times New Roman"/>
          <w:b/>
          <w:bCs/>
          <w:sz w:val="28"/>
          <w:szCs w:val="28"/>
        </w:rPr>
        <w:t>SANDIA NATIONAL LABORATORIES</w:t>
      </w:r>
    </w:p>
    <w:p w:rsidR="003D673E" w:rsidRPr="009334EB" w:rsidRDefault="000C5DB2" w:rsidP="003C4C7E">
      <w:pPr>
        <w:jc w:val="center"/>
        <w:rPr>
          <w:rFonts w:ascii="Times New Roman" w:hAnsi="Times New Roman" w:cs="Times New Roman"/>
          <w:sz w:val="28"/>
          <w:szCs w:val="28"/>
        </w:rPr>
      </w:pPr>
      <w:r w:rsidRPr="009334EB">
        <w:rPr>
          <w:rFonts w:ascii="Times New Roman" w:hAnsi="Times New Roman" w:cs="Times New Roman"/>
          <w:b/>
          <w:bCs/>
          <w:sz w:val="28"/>
          <w:szCs w:val="28"/>
        </w:rPr>
        <w:t>Contract No. DE-AC04-94AL85000</w:t>
      </w:r>
    </w:p>
    <w:p w:rsidR="003D673E" w:rsidRDefault="003D673E" w:rsidP="003C4C7E">
      <w:pPr>
        <w:rPr>
          <w:rFonts w:ascii="Times New Roman" w:hAnsi="Times New Roman" w:cs="Times New Roman"/>
          <w:sz w:val="22"/>
          <w:szCs w:val="22"/>
        </w:rPr>
      </w:pPr>
    </w:p>
    <w:p w:rsidR="000C5DB2" w:rsidRPr="009334EB" w:rsidRDefault="006078F5" w:rsidP="003C4C7E">
      <w:pPr>
        <w:pStyle w:val="Default"/>
      </w:pPr>
      <w:r w:rsidRPr="009334EB">
        <w:t xml:space="preserve">Page 1: </w:t>
      </w:r>
      <w:r w:rsidRPr="009334EB">
        <w:rPr>
          <w:color w:val="auto"/>
        </w:rPr>
        <w:t xml:space="preserve">Sandia’s self-assessment of its performance was submitted October 1, 2012 as the </w:t>
      </w:r>
      <w:r w:rsidRPr="009334EB">
        <w:rPr>
          <w:i/>
          <w:iCs/>
          <w:color w:val="auto"/>
        </w:rPr>
        <w:t>FY12 Sandia Performance Evaluation Assessment Report (PEAR)</w:t>
      </w:r>
      <w:r w:rsidRPr="009334EB">
        <w:rPr>
          <w:color w:val="auto"/>
        </w:rPr>
        <w:t>. Although, Sandia’s assurance processes identified and addressed issues and challenges throughout the year, the majority of the PEAR lacked a self-critical analysis of the pertinent issues and challenges affecting mission accomplishment and Sandia management’s efforts to address these challenges. The impact of this omission raises concern by NNSA regarding Sandia’s self-criticism and that the NNSA PER had to address these issues to ensure a balanced, overall assessment of Sandia’s performance against documented expectations. In addition, Sandia management has not addressed long-standing, systemic issues in Assurance, Environment, Safety and Health (ES&amp;H), and Quality. Though Sandia has undertaken numerous initiatives, significant improvement in these areas has not been demonstrated. Sandia’s ability and willingness to evaluate themselves, balancing accomplishments and challenges, and address systemic issues in a timely manner, becomes vitally important as we operate in the Strategic PEP environment.</w:t>
      </w:r>
    </w:p>
    <w:p w:rsidR="006078F5" w:rsidRPr="009334EB" w:rsidRDefault="006078F5" w:rsidP="003C4C7E">
      <w:pPr>
        <w:rPr>
          <w:szCs w:val="24"/>
        </w:rPr>
      </w:pPr>
    </w:p>
    <w:p w:rsidR="009E3333" w:rsidRPr="001A1DDF" w:rsidRDefault="009E3333" w:rsidP="003C4C7E">
      <w:pPr>
        <w:pStyle w:val="Default"/>
        <w:rPr>
          <w:color w:val="auto"/>
        </w:rPr>
      </w:pPr>
      <w:r w:rsidRPr="009334EB">
        <w:t xml:space="preserve">Page 2: </w:t>
      </w:r>
      <w:r w:rsidRPr="009334EB">
        <w:rPr>
          <w:color w:val="auto"/>
        </w:rPr>
        <w:t>Although Sandia is maintaining effective programs in Operations, Sandia continues to have difficulty in several areas. Sandia continues to struggle with demonstrating a safety conscious work environment and line implementation of Work Planning and Control (WP&amp;C) requirements as evidenced by both operational events and external assessments. Although Sandia recognizes these concerns and has initiated actions to address them, effective line implementation has not been achieved. Sandia needs to identify and understand the aggregate causes of the recent events (e.g., Halon cylinder, fume hood, etc.) in order to identify and address underlying safety concerns. With regard to IS&amp;S, the Safeguards &amp; Security Integrated Assessment Program has not resulted in measurable improvements in security-related assessments of line operations.</w:t>
      </w:r>
      <w:r w:rsidR="001A1DDF">
        <w:rPr>
          <w:color w:val="auto"/>
        </w:rPr>
        <w:t xml:space="preserve">                                                                                    </w:t>
      </w:r>
      <w:r>
        <w:rPr>
          <w:color w:val="auto"/>
          <w:sz w:val="22"/>
          <w:szCs w:val="22"/>
        </w:rPr>
        <w:t>Page 3:</w:t>
      </w:r>
    </w:p>
    <w:p w:rsidR="009E3333" w:rsidRPr="009E3333" w:rsidRDefault="009E3333" w:rsidP="003C4C7E">
      <w:pPr>
        <w:pStyle w:val="Default"/>
      </w:pPr>
      <w:r>
        <w:rPr>
          <w:noProof/>
          <w:lang w:eastAsia="en-US"/>
        </w:rPr>
        <w:drawing>
          <wp:inline distT="0" distB="0" distL="0" distR="0" wp14:anchorId="3C06BC23" wp14:editId="32FD22DA">
            <wp:extent cx="5484494" cy="3202940"/>
            <wp:effectExtent l="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204053"/>
                    </a:xfrm>
                    <a:prstGeom prst="rect">
                      <a:avLst/>
                    </a:prstGeom>
                    <a:noFill/>
                    <a:ln>
                      <a:noFill/>
                    </a:ln>
                  </pic:spPr>
                </pic:pic>
              </a:graphicData>
            </a:graphic>
          </wp:inline>
        </w:drawing>
      </w:r>
    </w:p>
    <w:p w:rsidR="008567B4" w:rsidRPr="008567B4" w:rsidRDefault="008567B4" w:rsidP="003C4C7E">
      <w:pPr>
        <w:rPr>
          <w:rFonts w:ascii="Times New Roman" w:hAnsi="Times New Roman" w:cs="Times New Roman"/>
          <w:color w:val="000000"/>
          <w:szCs w:val="24"/>
        </w:rPr>
      </w:pPr>
    </w:p>
    <w:p w:rsidR="008567B4" w:rsidRPr="008567B4" w:rsidRDefault="008567B4" w:rsidP="003C4C7E">
      <w:pPr>
        <w:rPr>
          <w:rFonts w:ascii="Times New Roman" w:hAnsi="Times New Roman" w:cs="Times New Roman"/>
          <w:color w:val="000000"/>
          <w:szCs w:val="24"/>
        </w:rPr>
      </w:pPr>
      <w:r w:rsidRPr="008567B4">
        <w:rPr>
          <w:rFonts w:ascii="Times New Roman" w:hAnsi="Times New Roman" w:cs="Times New Roman"/>
          <w:color w:val="000000"/>
          <w:szCs w:val="24"/>
        </w:rPr>
        <w:t xml:space="preserve">Page 5: Sandia provided innovative cost saving design trade-offs to meet the submittal of theB61-12 Weapons Development and Cost Report (WDCR) refined cost estimate realizing significant cost reduction over the life-of-program relative to earlier estimates. The W76-1 LEP production continued to be at risk through FY12. Deliveries to the DoD were not affected due to renegotiated schedules and requirements with the DoD and Atomic Weapons Establishment. Sandia has not fully embraced their Production Agency role and has not utilized staff from Lockheed-Martin or other NNSA sites with production experience to support their mission, which has affected Sandia’s ability to fully partner with the Kansas City Plant (KCP) in their Production Agency mission. Sandia missed eight of their 44 Level II Milestones with several being green throughout the year and projected to be blue until the last quarter when they went red, a further indictment of the Sandia Management Assurance System and self-assessment process. Sandia showed improvement in response to obstacles for each Weapons Reliability Report release. Sandia assisted the Weapon Dismantlement and Disposition program to remove the last legacy trainer with unique hazards. In response to the NNSA/NA-10 Program Review, Sandia completed Integrated Weapons Evaluation Team-like Surveillance Implementations Plans and provided Need-To-Know verification for distribution of the Significant Finding Investigation (SFI) database and procedural guidelines for document control. There were initial concerns with the program management staff in new positions during critical out year budget planning but this appears to be on track for FY13. The W87 System Testbed qualification was not met due primarily to ambiguity in the Sandia design drawing, which resulted in the testbed cable being manufactured to a configuration unusable by Sandia. Due to this, the drawings must be revised and a new date for qualification will be established. </w:t>
      </w:r>
    </w:p>
    <w:p w:rsidR="009E3333" w:rsidRDefault="009E3333" w:rsidP="003C4C7E"/>
    <w:tbl>
      <w:tblPr>
        <w:tblW w:w="0" w:type="auto"/>
        <w:tblBorders>
          <w:top w:val="nil"/>
          <w:left w:val="nil"/>
          <w:bottom w:val="nil"/>
          <w:right w:val="nil"/>
        </w:tblBorders>
        <w:tblLayout w:type="fixed"/>
        <w:tblLook w:val="0000" w:firstRow="0" w:lastRow="0" w:firstColumn="0" w:lastColumn="0" w:noHBand="0" w:noVBand="0"/>
      </w:tblPr>
      <w:tblGrid>
        <w:gridCol w:w="9858"/>
      </w:tblGrid>
      <w:tr w:rsidR="009E3333">
        <w:tblPrEx>
          <w:tblCellMar>
            <w:top w:w="0" w:type="dxa"/>
            <w:bottom w:w="0" w:type="dxa"/>
          </w:tblCellMar>
        </w:tblPrEx>
        <w:trPr>
          <w:trHeight w:val="2020"/>
        </w:trPr>
        <w:tc>
          <w:tcPr>
            <w:tcW w:w="9858" w:type="dxa"/>
          </w:tcPr>
          <w:p w:rsidR="009E3333" w:rsidRPr="009334EB" w:rsidRDefault="008567B4" w:rsidP="003C4C7E">
            <w:pPr>
              <w:pStyle w:val="Default"/>
            </w:pPr>
            <w:r w:rsidRPr="009334EB">
              <w:t xml:space="preserve">Page 5: </w:t>
            </w:r>
            <w:r w:rsidR="001B6F26" w:rsidRPr="009334EB">
              <w:t xml:space="preserve">The importance of materials property data obtained from Z Machine experiments to understanding weapons physics was recognized by the External Review Panel. The data from Z Machine resulted in new weapon design code models to be developed for several metals and gases. NNSA was especially pleased with the Equation of State experiments for noble gases conducted at the Z Machine as well as the data obtained from the Pu experiments and referred to the data as “spectacular”. Completed the development and testing of an improved Z Machine containment for FY13 Pu experiments at higher currents/pressures, which is of high programmatic value for NNSA, and also collaborated with the Los Alamos National Laboratory (LANL) to evaluate potential approaches for conducting molten Pu experiments in FY17. Z Machine significantly increased the shot rate from 118 in FY11 to 161 in FY12, and adjusted seamlessly to schedule changes outside their control (e.g. Pu shot schedule change). Additionally, several new experimental platforms/capabilities (e.g. dual Marx trigger, gas puff) and diagnostics were fielded on Z Machine. Made advancements in the linear transformer driver (LTD) technology, doubling the power output generated by a single LTD cavity, which reduces the size and cost of future LTD-based accelerators by a factor of two. LTD Architecture is the basis for a next-generation pulsed power accelerator, which was documented in the Short-Pulse Accelerator and Reactor Center proposal submitted to NNSA. </w:t>
            </w:r>
            <w:r w:rsidR="001B6F26" w:rsidRPr="009334EB">
              <w:rPr>
                <w:i/>
              </w:rPr>
              <w:t>Z Machine’s successes are in marked contrast to the failure of the National Ignition Facility at the Lawrence Livermore National Laboratory (see LLNL PER excerpts).</w:t>
            </w:r>
          </w:p>
        </w:tc>
      </w:tr>
    </w:tbl>
    <w:p w:rsidR="001B6F26" w:rsidRDefault="001B6F26" w:rsidP="003C4C7E">
      <w:pPr>
        <w:pStyle w:val="Default"/>
        <w:rPr>
          <w:sz w:val="22"/>
          <w:szCs w:val="22"/>
        </w:rPr>
      </w:pPr>
    </w:p>
    <w:p w:rsidR="00221B54" w:rsidRPr="009334EB" w:rsidRDefault="001B6F26" w:rsidP="003C4C7E">
      <w:pPr>
        <w:rPr>
          <w:rFonts w:ascii="Times New Roman" w:hAnsi="Times New Roman" w:cs="Times New Roman"/>
          <w:color w:val="000000"/>
          <w:szCs w:val="24"/>
        </w:rPr>
      </w:pPr>
      <w:r w:rsidRPr="009334EB">
        <w:rPr>
          <w:rFonts w:ascii="Times New Roman" w:hAnsi="Times New Roman" w:cs="Times New Roman"/>
          <w:color w:val="000000"/>
          <w:szCs w:val="24"/>
        </w:rPr>
        <w:t xml:space="preserve">Page 6: </w:t>
      </w:r>
    </w:p>
    <w:p w:rsidR="003C7198" w:rsidRPr="009334EB" w:rsidRDefault="003C7198" w:rsidP="003C4C7E">
      <w:pPr>
        <w:rPr>
          <w:rFonts w:ascii="Times New Roman" w:hAnsi="Times New Roman" w:cs="Times New Roman"/>
          <w:color w:val="000000"/>
          <w:szCs w:val="24"/>
        </w:rPr>
      </w:pPr>
      <w:r w:rsidRPr="009334EB">
        <w:rPr>
          <w:rFonts w:ascii="Times New Roman" w:hAnsi="Times New Roman" w:cs="Times New Roman"/>
          <w:color w:val="000000"/>
          <w:szCs w:val="24"/>
        </w:rPr>
        <w:t>Significant Accomplishments</w:t>
      </w:r>
    </w:p>
    <w:p w:rsidR="009E3333" w:rsidRPr="009334EB" w:rsidRDefault="00221B54" w:rsidP="003C4C7E">
      <w:pPr>
        <w:rPr>
          <w:rFonts w:ascii="Times New Roman" w:hAnsi="Times New Roman" w:cs="Times New Roman"/>
          <w:color w:val="000000"/>
          <w:szCs w:val="24"/>
        </w:rPr>
      </w:pPr>
      <w:r w:rsidRPr="009334EB">
        <w:rPr>
          <w:rFonts w:ascii="Times New Roman" w:hAnsi="Times New Roman" w:cs="Times New Roman"/>
          <w:color w:val="000000"/>
          <w:szCs w:val="24"/>
        </w:rPr>
        <w:t xml:space="preserve">• </w:t>
      </w:r>
      <w:r w:rsidR="001B6F26" w:rsidRPr="009334EB">
        <w:rPr>
          <w:rFonts w:ascii="Times New Roman" w:hAnsi="Times New Roman" w:cs="Times New Roman"/>
          <w:color w:val="000000"/>
          <w:szCs w:val="24"/>
        </w:rPr>
        <w:t>Computing improvements and new program integration strategies resulted in enhanced B61-12 LEP simulation support including early integration of simulation into the design process, supporting the radar nose impact, Lightning Arrest Connector (LAC) capability, spin rocket motors, and glass-to-metal seals. Supported the B61-12 LEP with numerous design trades-offs analyses and detailed design studies, as well as simulation support of environmental specification determinations for components and sub-assemblies</w:t>
      </w:r>
      <w:r w:rsidRPr="009334EB">
        <w:rPr>
          <w:rFonts w:ascii="Times New Roman" w:hAnsi="Times New Roman" w:cs="Times New Roman"/>
          <w:color w:val="000000"/>
          <w:szCs w:val="24"/>
        </w:rPr>
        <w:t>…</w:t>
      </w:r>
    </w:p>
    <w:p w:rsidR="00560235" w:rsidRPr="009334EB" w:rsidRDefault="00560235" w:rsidP="003C4C7E">
      <w:pPr>
        <w:rPr>
          <w:rFonts w:ascii="Times New Roman" w:hAnsi="Times New Roman" w:cs="Times New Roman"/>
          <w:color w:val="000000"/>
          <w:szCs w:val="24"/>
        </w:rPr>
      </w:pPr>
      <w:r w:rsidRPr="009334EB">
        <w:rPr>
          <w:rFonts w:ascii="Times New Roman" w:hAnsi="Times New Roman" w:cs="Times New Roman"/>
          <w:color w:val="000000"/>
          <w:szCs w:val="24"/>
        </w:rPr>
        <w:t xml:space="preserve">• Through the past 20 years, Sandia has been required to perform at least one major acquisition (e.g. W76-1 LEP) and several ALTs. During FY12, Sandia supported the B61-12 LEP and W88 ALT through Phase 6.3, the W78-1/W88-1 LEP through Phase 6.1, the W87/W88 common fuze, and multiple NG and Gas Transfer System ALTs for the W80, B83, W87, and B61-11. This is an unprecedented amount of activity to be balanced especially in light of the large number of retirements with experience that occurred during Calendar Year 2011. </w:t>
      </w:r>
    </w:p>
    <w:p w:rsidR="00560235" w:rsidRPr="009334EB" w:rsidRDefault="00560235" w:rsidP="003C4C7E">
      <w:pPr>
        <w:rPr>
          <w:rFonts w:ascii="Times New Roman" w:hAnsi="Times New Roman" w:cs="Times New Roman"/>
          <w:color w:val="000000"/>
          <w:szCs w:val="24"/>
        </w:rPr>
      </w:pPr>
      <w:r w:rsidRPr="009334EB">
        <w:rPr>
          <w:rFonts w:ascii="Times New Roman" w:hAnsi="Times New Roman" w:cs="Times New Roman"/>
          <w:color w:val="000000"/>
          <w:szCs w:val="24"/>
        </w:rPr>
        <w:t xml:space="preserve">• Supported nuclear design teams in the development of advanced technology and system concepts in the W78-1/W88-1 LEP 120 day cost study. </w:t>
      </w:r>
    </w:p>
    <w:p w:rsidR="00560235" w:rsidRPr="009334EB" w:rsidRDefault="00560235" w:rsidP="003C4C7E">
      <w:pPr>
        <w:rPr>
          <w:rFonts w:ascii="Times New Roman" w:hAnsi="Times New Roman" w:cs="Times New Roman"/>
          <w:color w:val="000000"/>
          <w:szCs w:val="24"/>
        </w:rPr>
      </w:pPr>
      <w:r w:rsidRPr="009334EB">
        <w:rPr>
          <w:rFonts w:ascii="Times New Roman" w:hAnsi="Times New Roman" w:cs="Times New Roman"/>
          <w:color w:val="000000"/>
          <w:szCs w:val="24"/>
        </w:rPr>
        <w:t xml:space="preserve">• Baselined 22 unique Microsystems and Engineering Sciences Applications components for the B61-12 LEP and W88 ALT, including three application-specific integrated circuits (ASICs) for the B61-12, four ASICs shared between the B61-12 and W88 ALT, and four ASICs unique to the W88 ALT. </w:t>
      </w:r>
    </w:p>
    <w:p w:rsidR="00560235" w:rsidRPr="009334EB" w:rsidRDefault="00560235" w:rsidP="003C4C7E">
      <w:pPr>
        <w:rPr>
          <w:rFonts w:ascii="Times New Roman" w:hAnsi="Times New Roman" w:cs="Times New Roman"/>
          <w:color w:val="000000"/>
          <w:szCs w:val="24"/>
        </w:rPr>
      </w:pPr>
      <w:r w:rsidRPr="009334EB">
        <w:rPr>
          <w:rFonts w:ascii="Times New Roman" w:hAnsi="Times New Roman" w:cs="Times New Roman"/>
          <w:color w:val="000000"/>
          <w:szCs w:val="24"/>
        </w:rPr>
        <w:t>• Fabricated and tested Complementary Metal-Oxide Semiconductor (CMOS7) compatible radiation hardened memory elements and improved ASIC wafer and die yield in the Silicon Fab from 15% to 50%. • Through the RTBF Program Readiness NCSP, provided support on an independent review team for the National Criticality Experiments Research Center at the Nevada National Security Site (NNSS) that identified the problem and led to the facility being able to regain fully operational status. Successfully completed a joint RTBF and SC milestone for the refurbishment of the dual-axis Cygnus radiographic system in support of the scaling and surrogacy initiative Gemini experiments. The effort resulted in Sandia delivering “exquisite radiographs” for the Castor confirmatory shot. Sandia also developed several options for low cost NNSS radiography for NNSA…</w:t>
      </w:r>
    </w:p>
    <w:p w:rsidR="00560235" w:rsidRPr="009334EB" w:rsidRDefault="00560235" w:rsidP="003C4C7E">
      <w:pPr>
        <w:rPr>
          <w:rFonts w:ascii="Times New Roman" w:hAnsi="Times New Roman" w:cs="Times New Roman"/>
          <w:color w:val="000000"/>
          <w:szCs w:val="24"/>
        </w:rPr>
      </w:pPr>
      <w:r w:rsidRPr="009334EB">
        <w:rPr>
          <w:rFonts w:ascii="Times New Roman" w:hAnsi="Times New Roman" w:cs="Times New Roman"/>
          <w:color w:val="000000"/>
          <w:szCs w:val="24"/>
        </w:rPr>
        <w:t xml:space="preserve">• Physically experimentally produced x-rays in spectrums previously unattainable outside of underground tests. Additionally, completed the largest yet experimental series at Z Machine dedicated to understanding the physics of blow-off impulse testing requirements... </w:t>
      </w:r>
    </w:p>
    <w:p w:rsidR="008567B4" w:rsidRPr="009334EB" w:rsidRDefault="00560235" w:rsidP="003C4C7E">
      <w:pPr>
        <w:rPr>
          <w:rFonts w:ascii="Times New Roman" w:hAnsi="Times New Roman" w:cs="Times New Roman"/>
          <w:color w:val="000000"/>
          <w:szCs w:val="24"/>
        </w:rPr>
      </w:pPr>
      <w:r w:rsidRPr="009334EB">
        <w:rPr>
          <w:rFonts w:ascii="Times New Roman" w:hAnsi="Times New Roman" w:cs="Times New Roman"/>
          <w:color w:val="000000"/>
          <w:szCs w:val="24"/>
        </w:rPr>
        <w:t>• Completed the disposal of the Be contaminated items from the 2004 incident that occurred in Building 809 under budget, disposing of 8,367 lbs of Be contaminated and 6,328 lbs of contaminated material. • • • • Exceeded expectations during the unplanned mission for Operation Harpoon Crab; worked with a NNSA and DoD team to successfully execute and complete the mission, which was a high priority for NNSA.</w:t>
      </w:r>
    </w:p>
    <w:p w:rsidR="003C7198" w:rsidRPr="009334EB" w:rsidRDefault="003C7198" w:rsidP="003C4C7E">
      <w:pPr>
        <w:rPr>
          <w:rFonts w:ascii="Times New Roman" w:hAnsi="Times New Roman" w:cs="Times New Roman"/>
          <w:szCs w:val="24"/>
        </w:rPr>
      </w:pPr>
    </w:p>
    <w:p w:rsidR="008567B4" w:rsidRPr="009334EB" w:rsidRDefault="003C7198" w:rsidP="003C4C7E">
      <w:pPr>
        <w:rPr>
          <w:rFonts w:ascii="Times New Roman" w:hAnsi="Times New Roman" w:cs="Times New Roman"/>
          <w:szCs w:val="24"/>
        </w:rPr>
      </w:pPr>
      <w:r w:rsidRPr="009334EB">
        <w:rPr>
          <w:rFonts w:ascii="Times New Roman" w:hAnsi="Times New Roman" w:cs="Times New Roman"/>
          <w:szCs w:val="24"/>
        </w:rPr>
        <w:t>Page 7</w:t>
      </w:r>
    </w:p>
    <w:p w:rsidR="003C7198" w:rsidRPr="009334EB" w:rsidRDefault="003C7198" w:rsidP="003C4C7E">
      <w:pPr>
        <w:rPr>
          <w:rFonts w:ascii="Times New Roman" w:hAnsi="Times New Roman" w:cs="Times New Roman"/>
          <w:szCs w:val="24"/>
        </w:rPr>
      </w:pPr>
      <w:r w:rsidRPr="009334EB">
        <w:rPr>
          <w:rFonts w:ascii="Times New Roman" w:hAnsi="Times New Roman" w:cs="Times New Roman"/>
          <w:szCs w:val="24"/>
        </w:rPr>
        <w:t xml:space="preserve">Opportunity for Improvement </w:t>
      </w:r>
    </w:p>
    <w:p w:rsidR="003C7198" w:rsidRPr="009334EB" w:rsidRDefault="003C7198" w:rsidP="003C4C7E">
      <w:pPr>
        <w:rPr>
          <w:rFonts w:ascii="Times New Roman" w:hAnsi="Times New Roman" w:cs="Times New Roman"/>
          <w:szCs w:val="24"/>
        </w:rPr>
      </w:pPr>
      <w:r w:rsidRPr="009334EB">
        <w:rPr>
          <w:rFonts w:ascii="Times New Roman" w:hAnsi="Times New Roman" w:cs="Times New Roman"/>
          <w:szCs w:val="24"/>
        </w:rPr>
        <w:t xml:space="preserve">• Did not deliver on the W87 Small Ferroelectric NG (SFENG) FPU in 2012 due to multiple technical issues (External High Voltage Breakdown [eHVB] and Internal High Voltage Breakdown [iHVB]) resulting in a Code Blue. The impact is a possible delay in the FPU. In addition, there are now possible delays in other programs. Sandia lacks the technical experience to resolve multiple, significant issues concurrently as was demonstrated when trying to resolve both the Loss of Bias and eHVB concurrently. Had more red milestones than in previous years with several of the milestones being green throughout the year with a projection of blue at the end of the year only to end with a red status. Because of this, NNSA is concerned about Sandia’s ability to demonstrate program management at a higher level. </w:t>
      </w:r>
    </w:p>
    <w:p w:rsidR="003C7198" w:rsidRPr="009334EB" w:rsidRDefault="003C7198" w:rsidP="003C4C7E">
      <w:pPr>
        <w:rPr>
          <w:rFonts w:ascii="Times New Roman" w:hAnsi="Times New Roman" w:cs="Times New Roman"/>
          <w:szCs w:val="24"/>
        </w:rPr>
      </w:pPr>
      <w:r w:rsidRPr="009334EB">
        <w:rPr>
          <w:rFonts w:ascii="Times New Roman" w:hAnsi="Times New Roman" w:cs="Times New Roman"/>
          <w:szCs w:val="24"/>
        </w:rPr>
        <w:t xml:space="preserve">• Did not complete the ACF CPD B61-11 test after two years of effort. When the Sled Track Facility (STF) was shut down after the accident in 2009, Sandia decided to start up the STF before the ACF without consulting the NNSA about the mission need for the ACF to be restarted. As a consequence, Sandia lost much of their expertise during the restart of the STF and Sandia has had to reconstitute a new team the last two years with almost no expertise from previous ACF CPD tests. Sandia should consult with NNSA on decisions that could affect mission needs. </w:t>
      </w:r>
    </w:p>
    <w:p w:rsidR="003C7198" w:rsidRPr="009334EB" w:rsidRDefault="003C7198" w:rsidP="003C4C7E">
      <w:pPr>
        <w:rPr>
          <w:rFonts w:ascii="Times New Roman" w:hAnsi="Times New Roman" w:cs="Times New Roman"/>
          <w:szCs w:val="24"/>
        </w:rPr>
      </w:pPr>
      <w:r w:rsidRPr="009334EB">
        <w:rPr>
          <w:rFonts w:ascii="Times New Roman" w:hAnsi="Times New Roman" w:cs="Times New Roman"/>
          <w:szCs w:val="24"/>
        </w:rPr>
        <w:t xml:space="preserve">• The progress made on the Weapons Evaluation and Test Laboratory (WETL) tester did not meet schedule. The tester upgrade completion schedule was ambitious and success oriented, but it was based on the knowledge gained in the recent past by those at Sandia who manage this work. NNSA will work with Sandia to re-establish a new plan and schedule that are challenging, but achievable and allow for time to address unforeseen issues that commonly occur during development. Sandia did not complete testing for six B61-7/11 testbeds at WETL due to this delay. The upgrade schedule was known, as well as the questionable condition of the old tester. A decision was made to wait on testing until the new schedule was available to give Sandia maximum opportunity to meet the schedule; maintaining the old schedule would have required the same resources. Successful project management continues to be a struggle for the WETL tester upgrade project. On significant decisions, Sandia needs to continue to obtain NNSA concurrence in advance of the possible impacts. </w:t>
      </w:r>
    </w:p>
    <w:p w:rsidR="003C7198" w:rsidRPr="009334EB" w:rsidRDefault="003C7198" w:rsidP="003C4C7E">
      <w:pPr>
        <w:rPr>
          <w:rFonts w:ascii="Times New Roman" w:hAnsi="Times New Roman" w:cs="Times New Roman"/>
          <w:szCs w:val="24"/>
        </w:rPr>
      </w:pPr>
      <w:r w:rsidRPr="009334EB">
        <w:rPr>
          <w:rFonts w:ascii="Times New Roman" w:hAnsi="Times New Roman" w:cs="Times New Roman"/>
          <w:szCs w:val="24"/>
        </w:rPr>
        <w:t xml:space="preserve">• Although the number of 10 CFR 824 type incidents has decreased from FY11 to FY12, SSO remains concerned with the number of cyber security incidents. Many of these incidents involved program specific activities as highlighted in a Sandia letter dated July 23, 2012. In addition to the impact of computer unavailability when incidents occur, this trend increases the risk of impacting work if a security breach or external investigation were to occur. This needs to be mitigated to reduce the risk of an impact to mission work. </w:t>
      </w:r>
    </w:p>
    <w:p w:rsidR="00B62CB2" w:rsidRPr="009334EB" w:rsidRDefault="00B62CB2" w:rsidP="003C4C7E">
      <w:pPr>
        <w:rPr>
          <w:rFonts w:ascii="Times New Roman" w:hAnsi="Times New Roman" w:cs="Times New Roman"/>
          <w:szCs w:val="24"/>
        </w:rPr>
      </w:pPr>
    </w:p>
    <w:p w:rsidR="00B62CB2" w:rsidRPr="009334EB" w:rsidRDefault="00B62CB2" w:rsidP="003C4C7E">
      <w:pPr>
        <w:rPr>
          <w:rFonts w:ascii="Times New Roman" w:hAnsi="Times New Roman" w:cs="Times New Roman"/>
          <w:szCs w:val="24"/>
        </w:rPr>
      </w:pPr>
      <w:r w:rsidRPr="009334EB">
        <w:rPr>
          <w:rFonts w:ascii="Times New Roman" w:hAnsi="Times New Roman" w:cs="Times New Roman"/>
          <w:szCs w:val="24"/>
        </w:rPr>
        <w:t xml:space="preserve">Page 14: Sandia self-discovered a non-compliance issue with their internal wastewater permitting process (an inappropriate discharge to the sanitary sewer) and NNSA is concerned about the extent of similar conditions in the program. In addition, the New Mexico Environment Department performed a Safe Drinking Water Act inspection in June and indicated a potential violation. The significance of the potential violation has yet to be determined as it is now associated with the Kirtland Air Force Base underground fuel leak and has been elevated to the Environmental Protection Agency (EPA). </w:t>
      </w:r>
    </w:p>
    <w:p w:rsidR="00B62CB2" w:rsidRPr="009334EB" w:rsidRDefault="00B62CB2" w:rsidP="003C4C7E">
      <w:pPr>
        <w:rPr>
          <w:rFonts w:ascii="Times New Roman" w:hAnsi="Times New Roman" w:cs="Times New Roman"/>
          <w:szCs w:val="24"/>
        </w:rPr>
      </w:pPr>
    </w:p>
    <w:p w:rsidR="00B62CB2" w:rsidRPr="009334EB" w:rsidRDefault="00B62CB2" w:rsidP="003C4C7E">
      <w:pPr>
        <w:rPr>
          <w:i/>
          <w:szCs w:val="24"/>
        </w:rPr>
      </w:pPr>
      <w:r w:rsidRPr="009334EB">
        <w:rPr>
          <w:rFonts w:ascii="Times New Roman" w:hAnsi="Times New Roman" w:cs="Times New Roman"/>
          <w:szCs w:val="24"/>
        </w:rPr>
        <w:t xml:space="preserve">Page 16: Again this year, Sandia management did not provide the economic analysis requested by NNSA/NA-16 for the Mission Support Complex. The project had been proposed by Sandia as a high priority line item in fall 2010. At that time, NNSA directed Sandia to bring forward the economic analysis to support approval of an NNSA Critical Decision 0 for alternative financing of this project and Sandia never completed this. This issue was also not addressed in the PEAR. </w:t>
      </w:r>
      <w:r w:rsidR="00141B3D" w:rsidRPr="009334EB">
        <w:rPr>
          <w:rFonts w:ascii="Times New Roman" w:hAnsi="Times New Roman" w:cs="Times New Roman"/>
          <w:i/>
          <w:szCs w:val="24"/>
        </w:rPr>
        <w:t xml:space="preserve">After the Kansas City Plant slipped under the radar </w:t>
      </w:r>
      <w:r w:rsidRPr="009334EB">
        <w:rPr>
          <w:i/>
          <w:szCs w:val="24"/>
        </w:rPr>
        <w:t>N</w:t>
      </w:r>
      <w:r w:rsidR="00E47438">
        <w:rPr>
          <w:i/>
          <w:szCs w:val="24"/>
        </w:rPr>
        <w:t>uclear Watch New Mexico was</w:t>
      </w:r>
      <w:r w:rsidRPr="009334EB">
        <w:rPr>
          <w:i/>
          <w:szCs w:val="24"/>
        </w:rPr>
        <w:t xml:space="preserve"> assured by congressional staff that there will be no more major NNNSA projects built </w:t>
      </w:r>
      <w:r w:rsidR="00141B3D" w:rsidRPr="009334EB">
        <w:rPr>
          <w:i/>
          <w:szCs w:val="24"/>
        </w:rPr>
        <w:t>by</w:t>
      </w:r>
      <w:r w:rsidRPr="009334EB">
        <w:rPr>
          <w:i/>
          <w:szCs w:val="24"/>
        </w:rPr>
        <w:t xml:space="preserve"> “alternative financing” provided by the private sector. </w:t>
      </w:r>
      <w:r w:rsidR="00141B3D" w:rsidRPr="009334EB">
        <w:rPr>
          <w:i/>
          <w:szCs w:val="24"/>
        </w:rPr>
        <w:t>We will be keeping an eye on this.</w:t>
      </w:r>
    </w:p>
    <w:p w:rsidR="004270A1" w:rsidRPr="009334EB" w:rsidRDefault="004270A1" w:rsidP="003C4C7E">
      <w:pPr>
        <w:rPr>
          <w:i/>
          <w:szCs w:val="24"/>
        </w:rPr>
      </w:pPr>
    </w:p>
    <w:p w:rsidR="004270A1" w:rsidRPr="009334EB" w:rsidRDefault="004270A1" w:rsidP="003C4C7E">
      <w:pPr>
        <w:rPr>
          <w:szCs w:val="24"/>
        </w:rPr>
      </w:pPr>
      <w:r w:rsidRPr="009334EB">
        <w:rPr>
          <w:szCs w:val="24"/>
        </w:rPr>
        <w:t>Page 23: Summary of Performance</w:t>
      </w:r>
    </w:p>
    <w:p w:rsidR="004270A1" w:rsidRPr="009334EB" w:rsidRDefault="004270A1" w:rsidP="003C4C7E">
      <w:pPr>
        <w:rPr>
          <w:szCs w:val="24"/>
        </w:rPr>
      </w:pPr>
      <w:r w:rsidRPr="009334EB">
        <w:rPr>
          <w:szCs w:val="24"/>
        </w:rPr>
        <w:t>ASC/ICF/SC goals - Sandia continues to push themselves to achieve impactful FY12 accomplishments in the ASC, ICF and SC campaigns such as excellent integration and design support between the Sandia modeling and component design efforts, development of containment for higher current Pu test shots, innovative new target designs, and refinement of computational simulation capabilities.</w:t>
      </w:r>
    </w:p>
    <w:p w:rsidR="004270A1" w:rsidRPr="009334EB" w:rsidRDefault="004270A1" w:rsidP="003C4C7E">
      <w:pPr>
        <w:rPr>
          <w:szCs w:val="24"/>
        </w:rPr>
      </w:pPr>
      <w:r w:rsidRPr="009334EB">
        <w:rPr>
          <w:szCs w:val="24"/>
        </w:rPr>
        <w:t>RTBF goal – Sandia met or exceeded expectations for the three RTBF stretch goals. Sandia delivered a list of programmatic equipment in RTBF funded mission critical facilities vital to sustaining capabilities. This list was completed on time and further refined over the last two quarters. Sandia also applied funding to support the Tonopah Test Range (TTR) revitalization and Silicon Fabrication Recapitalization (SSiFR), which exceeded expectations.</w:t>
      </w:r>
    </w:p>
    <w:p w:rsidR="004270A1" w:rsidRPr="009334EB" w:rsidRDefault="004270A1" w:rsidP="003C4C7E">
      <w:pPr>
        <w:rPr>
          <w:szCs w:val="24"/>
        </w:rPr>
      </w:pPr>
      <w:r w:rsidRPr="009334EB">
        <w:rPr>
          <w:szCs w:val="24"/>
        </w:rPr>
        <w:t>W88 ALT goal – Sandia submitted input to the WDCR in June for the three-point estimate that was beneficial and necessary to perform the Monte Carlo simulation to assist in arriving at a high confidence program cost estimate. In addition, Sandia generated a comprehensive basis of estimate that supported their WDCR estimate.</w:t>
      </w:r>
    </w:p>
    <w:p w:rsidR="004270A1" w:rsidRPr="009334EB" w:rsidRDefault="004270A1" w:rsidP="003C4C7E">
      <w:pPr>
        <w:rPr>
          <w:szCs w:val="24"/>
        </w:rPr>
      </w:pPr>
      <w:r w:rsidRPr="009334EB">
        <w:rPr>
          <w:szCs w:val="24"/>
        </w:rPr>
        <w:t>Kansas City Responsive Infrastructure Manufacturing Sourcing (KCRIMS) – Sandia’s weapon systems programs utilized existing FY12 funding allocations to support Sandia’s planning, response to materials dispositioning, and high priority requalification activities. Sandia responded to all KCP disposition calls, including a review of surplus items in KCP stores. Sandia identified 70 defined KCRIMS related risks and increased communications and support in the partnership with KCP counterparts to assure a successful move execution. Sandia provided requalification plans and released a review of the Transportation Study for transportation environments for the move to the new facility.</w:t>
      </w:r>
    </w:p>
    <w:p w:rsidR="004270A1" w:rsidRPr="009334EB" w:rsidRDefault="004270A1" w:rsidP="003C4C7E">
      <w:pPr>
        <w:rPr>
          <w:szCs w:val="24"/>
        </w:rPr>
      </w:pPr>
      <w:r w:rsidRPr="009334EB">
        <w:rPr>
          <w:szCs w:val="24"/>
        </w:rPr>
        <w:t xml:space="preserve">B61 Goal – Sandia provided innovative cost saving design trade-offs to meet the submittal of the B61-12 WDCR refined cost estimate realizing significant cost reductions over the life–of–program relative to earlier estimates. Sandia’s transparency into the cost development allowed NNSA to understand the trade-offs and decisions made in the development of the WDCR. </w:t>
      </w:r>
      <w:r w:rsidRPr="009334EB">
        <w:rPr>
          <w:i/>
          <w:szCs w:val="24"/>
        </w:rPr>
        <w:t>No mention is made of the fact that the estimated cost of the B61 Life Extension Program has exploded from ~$4 billion to ~$10 billion or more, casting the whole program in doubt. NNSA seems to blame the Kansas City Plant (see its Performance Evaluation Report) and let Sandia off the hook.</w:t>
      </w:r>
    </w:p>
    <w:p w:rsidR="00B62CB2" w:rsidRPr="009334EB" w:rsidRDefault="00B62CB2" w:rsidP="003C4C7E">
      <w:pPr>
        <w:rPr>
          <w:rFonts w:ascii="Times New Roman" w:hAnsi="Times New Roman" w:cs="Times New Roman"/>
          <w:szCs w:val="24"/>
        </w:rPr>
      </w:pPr>
    </w:p>
    <w:p w:rsidR="004270A1" w:rsidRPr="009334EB" w:rsidRDefault="00D118AE" w:rsidP="003C4C7E">
      <w:pPr>
        <w:rPr>
          <w:rFonts w:ascii="Times New Roman" w:hAnsi="Times New Roman" w:cs="Times New Roman"/>
          <w:szCs w:val="24"/>
        </w:rPr>
      </w:pPr>
      <w:r w:rsidRPr="009334EB">
        <w:rPr>
          <w:rFonts w:ascii="Times New Roman" w:hAnsi="Times New Roman" w:cs="Times New Roman"/>
          <w:szCs w:val="24"/>
        </w:rPr>
        <w:t>Page 23:</w:t>
      </w:r>
    </w:p>
    <w:p w:rsidR="00D118AE" w:rsidRPr="009334EB" w:rsidRDefault="00D118AE" w:rsidP="003C4C7E">
      <w:pPr>
        <w:rPr>
          <w:rFonts w:ascii="Times New Roman" w:hAnsi="Times New Roman" w:cs="Times New Roman"/>
          <w:szCs w:val="24"/>
        </w:rPr>
      </w:pPr>
      <w:r w:rsidRPr="009334EB">
        <w:rPr>
          <w:rFonts w:ascii="Times New Roman" w:hAnsi="Times New Roman" w:cs="Times New Roman"/>
          <w:szCs w:val="24"/>
        </w:rPr>
        <w:t xml:space="preserve">Significant Accomplishments </w:t>
      </w:r>
    </w:p>
    <w:p w:rsidR="00D118AE" w:rsidRPr="009334EB" w:rsidRDefault="00D118AE" w:rsidP="003C4C7E">
      <w:pPr>
        <w:rPr>
          <w:rFonts w:ascii="Times New Roman" w:hAnsi="Times New Roman" w:cs="Times New Roman"/>
          <w:szCs w:val="24"/>
        </w:rPr>
      </w:pPr>
      <w:r w:rsidRPr="009334EB">
        <w:rPr>
          <w:rFonts w:ascii="Times New Roman" w:hAnsi="Times New Roman" w:cs="Times New Roman"/>
          <w:szCs w:val="24"/>
        </w:rPr>
        <w:t xml:space="preserve">• ASC Modeling &amp; Simulation provided excellent integration and design support for the B61-12 LEP Program. Significant engineering analysis results were delivered including numerous analyses supporting design tradeoffs, simulations supporting the environmental specification determination for components and sub-assemblies, and determination of worst-case accident scenarios for system test design. Additionally, Sandia made great strides in simulation credibility and Verification and Validation (V&amp;V) as reflected by their revised V&amp;V plans and Predictive Capability Maturity Model assessments conducted of their models and capabilities. </w:t>
      </w:r>
    </w:p>
    <w:p w:rsidR="00D118AE" w:rsidRPr="009334EB" w:rsidRDefault="00D118AE" w:rsidP="003C4C7E">
      <w:pPr>
        <w:rPr>
          <w:rFonts w:ascii="Times New Roman" w:hAnsi="Times New Roman" w:cs="Times New Roman"/>
          <w:szCs w:val="24"/>
        </w:rPr>
      </w:pPr>
      <w:r w:rsidRPr="009334EB">
        <w:rPr>
          <w:rFonts w:ascii="Times New Roman" w:hAnsi="Times New Roman" w:cs="Times New Roman"/>
          <w:szCs w:val="24"/>
        </w:rPr>
        <w:t xml:space="preserve">• ICF demonstrated an established Pu dynamic materials shot as routine work on the Z Machine by conducting three Pu shots in FY12, including both ramp compression and flyer plate experiments. The fourth Pu shot was deferred into the first week of October 2012 due to delays associated with the sample preparation at LANL; however, Sandia and LANL collaborated very well on this effort throughout the year. Additionally, Sandia completed the development and testing to demonstrate the capability of the next-generation containment system at16 mega-amperes, despite the increased work and testing that were required due to the explosive Ultrafast Closure Valve (UCV) not meeting the leak rate specification during higher current containment testing. The UCV evaluation effort included development of additional capabilities to perform ultrasound imaging, x-ray radiography, and material analyses of each UCV, which resulted in a more thorough investigation of the underlying issues with the legacy UCV. In addition, new tools for the R&amp;D efforts of the program were created. Sandia completed a comprehensive evaluation of higher pressure Pu experimental conditions needed to address critical long-term SC needs, including both pulsed power and other NSE facilities which could meet the desired conditions. The documentation included experimental plans to reduce risks and demonstrate feasibility of diagnostics, drivers, targets, and containment, and was presented to NNSA. </w:t>
      </w:r>
    </w:p>
    <w:p w:rsidR="002D09D8" w:rsidRPr="009334EB" w:rsidRDefault="00D118AE" w:rsidP="003C4C7E">
      <w:pPr>
        <w:rPr>
          <w:rFonts w:ascii="Times New Roman" w:hAnsi="Times New Roman" w:cs="Times New Roman"/>
          <w:szCs w:val="24"/>
        </w:rPr>
      </w:pPr>
      <w:r w:rsidRPr="009334EB">
        <w:rPr>
          <w:rFonts w:ascii="Times New Roman" w:hAnsi="Times New Roman" w:cs="Times New Roman"/>
          <w:szCs w:val="24"/>
        </w:rPr>
        <w:t xml:space="preserve">• Applied $6.4M funding above the $4M target to the SSiFR facility per the risk ranked study. The funds provided upgrades to the uninterrupted power system and the clean room controls, design of the replacement solvent fans and ducting, removal of obsolete equipment and room prep in anticipation of FY13 recapitalization funds, and the replacement of two CMOS7 Diffusion Furnaces with the associated engineering design and construction required for installation. This succeeded in replacing some of highest risk equipment in the facility early in the recapitalization project. </w:t>
      </w:r>
    </w:p>
    <w:p w:rsidR="002D09D8" w:rsidRPr="009334EB" w:rsidRDefault="002D09D8" w:rsidP="003C4C7E">
      <w:pPr>
        <w:rPr>
          <w:rFonts w:ascii="Times New Roman" w:hAnsi="Times New Roman" w:cs="Times New Roman"/>
          <w:szCs w:val="24"/>
        </w:rPr>
      </w:pPr>
      <w:r w:rsidRPr="009334EB">
        <w:rPr>
          <w:rFonts w:ascii="Times New Roman" w:hAnsi="Times New Roman" w:cs="Times New Roman"/>
          <w:szCs w:val="24"/>
        </w:rPr>
        <w:t xml:space="preserve">• </w:t>
      </w:r>
      <w:r w:rsidR="00D118AE" w:rsidRPr="009334EB">
        <w:rPr>
          <w:rFonts w:ascii="Times New Roman" w:hAnsi="Times New Roman" w:cs="Times New Roman"/>
          <w:szCs w:val="24"/>
        </w:rPr>
        <w:t xml:space="preserve">Applied $4M funding above the $2M target to TTR revitalization needs in accordance with the revitalization study. The funds provided Depot Level Maintenance for two tracking radars, replacement of a mobile telemetry system to allow for future B61-12 LEP testing, and a backup generator system for critical test infrastructure as well as smaller improvements. Additionally Sandia funded and completed a Master Plan Study to evaluate Green Field versus Brown Field options. </w:t>
      </w:r>
    </w:p>
    <w:p w:rsidR="00195095" w:rsidRPr="009334EB" w:rsidRDefault="002D09D8" w:rsidP="003C4C7E">
      <w:pPr>
        <w:rPr>
          <w:rFonts w:ascii="Times New Roman" w:hAnsi="Times New Roman" w:cs="Times New Roman"/>
          <w:szCs w:val="24"/>
        </w:rPr>
      </w:pPr>
      <w:r w:rsidRPr="009334EB">
        <w:rPr>
          <w:rFonts w:ascii="Times New Roman" w:hAnsi="Times New Roman" w:cs="Times New Roman"/>
          <w:szCs w:val="24"/>
        </w:rPr>
        <w:t xml:space="preserve">• </w:t>
      </w:r>
      <w:r w:rsidR="00D118AE" w:rsidRPr="009334EB">
        <w:rPr>
          <w:rFonts w:ascii="Times New Roman" w:hAnsi="Times New Roman" w:cs="Times New Roman"/>
          <w:szCs w:val="24"/>
        </w:rPr>
        <w:t xml:space="preserve">Allocated FY11 carryover funds to support FY12 project team program management efforts. Sandia released 42 KCRIMS related Qualification Plans in FY12. Of these 42 releases, 18 met Sandia’s FY12 planned commitment. The remaining 24 released qualification plans exceeded expectations as they were early FY13 releases. These qualification plans were released without affecting core weapon system activities. </w:t>
      </w:r>
    </w:p>
    <w:p w:rsidR="00D118AE" w:rsidRPr="009334EB" w:rsidRDefault="00195095" w:rsidP="003C4C7E">
      <w:pPr>
        <w:rPr>
          <w:rFonts w:ascii="Times New Roman" w:hAnsi="Times New Roman" w:cs="Times New Roman"/>
          <w:szCs w:val="24"/>
        </w:rPr>
      </w:pPr>
      <w:r w:rsidRPr="009334EB">
        <w:rPr>
          <w:rFonts w:ascii="Times New Roman" w:hAnsi="Times New Roman" w:cs="Times New Roman"/>
          <w:szCs w:val="24"/>
        </w:rPr>
        <w:t xml:space="preserve">• </w:t>
      </w:r>
      <w:r w:rsidR="00D118AE" w:rsidRPr="009334EB">
        <w:rPr>
          <w:rFonts w:ascii="Times New Roman" w:hAnsi="Times New Roman" w:cs="Times New Roman"/>
          <w:szCs w:val="24"/>
        </w:rPr>
        <w:t>Performed exceptional work on the W88 ALT 370 in FY12.</w:t>
      </w:r>
    </w:p>
    <w:p w:rsidR="003523C4" w:rsidRPr="009334EB" w:rsidRDefault="003523C4" w:rsidP="003C4C7E">
      <w:pPr>
        <w:rPr>
          <w:rFonts w:ascii="Times New Roman" w:hAnsi="Times New Roman" w:cs="Times New Roman"/>
          <w:szCs w:val="24"/>
        </w:rPr>
      </w:pPr>
    </w:p>
    <w:p w:rsidR="001A1DDF" w:rsidRDefault="003523C4" w:rsidP="003C4C7E">
      <w:pPr>
        <w:rPr>
          <w:rFonts w:ascii="Times New Roman" w:hAnsi="Times New Roman" w:cs="Times New Roman"/>
          <w:szCs w:val="24"/>
        </w:rPr>
      </w:pPr>
      <w:r w:rsidRPr="009334EB">
        <w:rPr>
          <w:rFonts w:ascii="Times New Roman" w:hAnsi="Times New Roman" w:cs="Times New Roman"/>
          <w:szCs w:val="24"/>
        </w:rPr>
        <w:t xml:space="preserve">Page 27: </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 xml:space="preserve">• Exceeded expectations by removing eight HC3 or remote-handled, non-MOX NDU items, and a number of other legacy nuclear material containers, which represents substantial progress toward reducing the need for the Manzano Nuclear Facilities, one of Sandia’s HC3 nuclear facilities. </w:t>
      </w:r>
    </w:p>
    <w:p w:rsidR="00E47438" w:rsidRDefault="003523C4" w:rsidP="003C4C7E">
      <w:pPr>
        <w:rPr>
          <w:rFonts w:ascii="Times New Roman" w:hAnsi="Times New Roman" w:cs="Times New Roman"/>
          <w:szCs w:val="24"/>
        </w:rPr>
      </w:pPr>
      <w:r w:rsidRPr="009334EB">
        <w:rPr>
          <w:rFonts w:ascii="Times New Roman" w:hAnsi="Times New Roman" w:cs="Times New Roman"/>
          <w:szCs w:val="24"/>
        </w:rPr>
        <w:t xml:space="preserve">• Removed radioactive materials from Building 927 at the SNL/CA site, further reducing the radioactive material liability, reducing security costs, and clearing the way for open campus enhancements to the site. Through careful inventory analysis and aggressive disposal activities, Sandia substantially reduced the number of containers of chemicals that have been on site over ten years by over five times the target goal. </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 Despite numerous challenges, successfully completed the removal of the final inventory of non-certified Cobalt-60 source pins from the Gamma Irradiation Facility (GIF). During the follow-on efforts to change GIF operating processes, Sandia coordinated emergent, mission-related work regarding the replacement of aging Cobalt-60 sources in, and refurbishment of, a Gamma Cell device. Sandia has planned to perform the work at the GIF utilizing the shielded cells, transportation infrastructure, and facility expertise.</w:t>
      </w:r>
    </w:p>
    <w:p w:rsidR="003523C4" w:rsidRPr="009334EB" w:rsidRDefault="003523C4" w:rsidP="003C4C7E">
      <w:pPr>
        <w:rPr>
          <w:rFonts w:ascii="Times New Roman" w:hAnsi="Times New Roman" w:cs="Times New Roman"/>
          <w:szCs w:val="24"/>
        </w:rPr>
      </w:pP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Page 31:</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PBI-5: FY12 Multi-Site Targets</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Achieve multi-site goals as approved by the Deputy Administrator for Defense Programs to demonstrate Sandia Corporation’s (Sandia) collaboration and leadership within the Nuclear Security Enterprise. Demonstrate successful performance against Multi-Site Targets as documented in NNSA’s Milestone Reporting Tool (MRT). Adjectival Rating: Very Good</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Summary of Performance</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Surveillance – Sandia continued improvements for throughput at the WETL including increasing test complexity for all systems and meeting lab test requirements, consistent with funding. As of September 30, 2012, Sandia executed 25 stockpile flight tests and 53 stockpile laboratory tests under the Core Surveillance Program. Sandia established planning tools for Component and Material Evaluation (CME) for work scope definition, prioritization, and resources to facilitate integration with KCP. Sandia established a formal transition process for CME to Core Surveillance and validated the guidelines across LACs and the MC4217 detonator. Sandia conducted ~1140 subsequent tests at the WETL on firesets, radars, inertial switches, stronglinks and command disable components across each legacy weapon system. Sandia also fully supported ongoing Joint Test Assembly (JTA) development work for the B61 and B83 and completed Quantification of Margins and Uncertainties analysis on numerous components. Sandia is commended for leveraging work for the B61, B83, and B61 LEP JTA development resulting in significant cost savings and streamlined schedules and excellent support through a detailee in Washington, DC.</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W76-1 - Issues with the MC4682 capacitor withheld Lots 5 and 6 from production during FY11, creating a critical demand schedule for FY12 lots. Sandia implemented schedules to minimize the impact to KCP. Both the Navy and NNSA agreed to the reduced schedules and weekly video teleconferences monitored progress and issues. Lot 7 and 8 were late one month and one week and Lot 7 was short by 30 of 90 capacitors resulting in KCP adjusting work to a compressed schedule. Lot 9 was on time with 9 extra capacitors. An unsatisfactory quality audit finding was documented against the MC4682 capacitor vendor due to configuration management. Vendor qualification, oversight, and management for capacitor production remain concerns. Qualification of the second vendor for the production of the MC4682 capacitor remains a concern as well. All FY12 Arming, Firing &amp; Fuzing (AF&amp;F) shipments met the NNSA reduced negotiated schedule.</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B61 LEP – Sandia completed the Option 3B design allowing the completion of the WDCR by all sites within schedule. Sandia develop an Integrated Master Schedule (IMS) to meet the deadline of the WDCR and developed the technology maturation roadmaps for the Option 3B design.</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W78-1 LEP – Sandia efficiently executed their portion of the W78/88-1 LEP Phase 6.1 study with Lawrence Livermore National Laboratory (LLNL), NNSA, and the Air Force. Beginning in June when Nuclear Weapons Complex approval was granted, Sandia sustained their momentum by transitioning to the Phase 6.2. Additionally, Sandia successfully completed work outside of the Level II Milestones by completing the 120 day study. This challenging task added scope and complexity to the results derived from Phase 6.1. Sandia worked simultaneously with LANL and LLNL to develop solutions, illustrated in two full scale rapid prototype models from each of the design teams, documented the work in reports and provided countless briefings to senior NNSA, DoD and Congressional staff.</w:t>
      </w:r>
    </w:p>
    <w:p w:rsidR="003523C4" w:rsidRPr="009334EB" w:rsidRDefault="003523C4" w:rsidP="003C4C7E">
      <w:pPr>
        <w:rPr>
          <w:rFonts w:ascii="Times New Roman" w:hAnsi="Times New Roman" w:cs="Times New Roman"/>
          <w:szCs w:val="24"/>
        </w:rPr>
      </w:pPr>
      <w:r w:rsidRPr="009334EB">
        <w:rPr>
          <w:rFonts w:ascii="Times New Roman" w:hAnsi="Times New Roman" w:cs="Times New Roman"/>
          <w:szCs w:val="24"/>
        </w:rPr>
        <w:t>National Ignition Facility (NIF) – Though ignition was not achieved at the NIF, NNSA was pleased with Sandia’s support for the National Ignition Campaign (NIC) effort. Sandia participated broadly in the design, fielding, and post-shot analysis of NIC indirect-drive tuning experiments in the areas of convergent-ablator physics, shock timing, and neutron physics. Additionally, Sandia’s designed x-ray burn history diagnostic, the Streaked Polar instrumentation for Diagnosing Energetic Radiation (SPIDER), was fielded at NIF and obtained data during FY12.</w:t>
      </w:r>
    </w:p>
    <w:p w:rsidR="00A20D65" w:rsidRPr="009334EB" w:rsidRDefault="00A20D65" w:rsidP="003C4C7E">
      <w:pPr>
        <w:rPr>
          <w:rFonts w:ascii="Times New Roman" w:hAnsi="Times New Roman" w:cs="Times New Roman"/>
          <w:szCs w:val="24"/>
        </w:rPr>
      </w:pPr>
    </w:p>
    <w:p w:rsidR="00A20D65" w:rsidRPr="009334EB" w:rsidRDefault="00A20D65" w:rsidP="003C4C7E">
      <w:pPr>
        <w:rPr>
          <w:rFonts w:ascii="Times New Roman" w:hAnsi="Times New Roman" w:cs="Times New Roman"/>
          <w:szCs w:val="24"/>
        </w:rPr>
      </w:pPr>
      <w:r w:rsidRPr="009334EB">
        <w:rPr>
          <w:rFonts w:ascii="Times New Roman" w:hAnsi="Times New Roman" w:cs="Times New Roman"/>
          <w:szCs w:val="24"/>
        </w:rPr>
        <w:t>Page 32: U1a - Sandia’s refurbishment of the Cygnus accelerators and commission for radiography in support of the Gemini subcritical experiments. Sandia contributed to the successful execution of CASTOR subcritical experiment at the U1a Complex at the NNSS on August 29, 2012.</w:t>
      </w:r>
    </w:p>
    <w:p w:rsidR="00A20D65" w:rsidRPr="009334EB" w:rsidRDefault="00A20D65" w:rsidP="003C4C7E">
      <w:pPr>
        <w:rPr>
          <w:rFonts w:ascii="Times New Roman" w:hAnsi="Times New Roman" w:cs="Times New Roman"/>
          <w:szCs w:val="24"/>
        </w:rPr>
      </w:pPr>
    </w:p>
    <w:p w:rsidR="00A20D65" w:rsidRPr="009334EB" w:rsidRDefault="00A20D65" w:rsidP="003C4C7E">
      <w:pPr>
        <w:rPr>
          <w:rFonts w:ascii="Times New Roman" w:hAnsi="Times New Roman" w:cs="Times New Roman"/>
          <w:szCs w:val="24"/>
        </w:rPr>
      </w:pPr>
      <w:r w:rsidRPr="009334EB">
        <w:rPr>
          <w:rFonts w:ascii="Times New Roman" w:hAnsi="Times New Roman" w:cs="Times New Roman"/>
          <w:szCs w:val="24"/>
        </w:rPr>
        <w:t xml:space="preserve">Page 32: Opportunity for Improvement </w:t>
      </w:r>
    </w:p>
    <w:p w:rsidR="00A20D65" w:rsidRPr="009334EB" w:rsidRDefault="00A20D65" w:rsidP="003C4C7E">
      <w:pPr>
        <w:rPr>
          <w:rFonts w:ascii="Times New Roman" w:hAnsi="Times New Roman" w:cs="Times New Roman"/>
          <w:szCs w:val="24"/>
        </w:rPr>
      </w:pPr>
      <w:r w:rsidRPr="009334EB">
        <w:rPr>
          <w:rFonts w:ascii="Times New Roman" w:hAnsi="Times New Roman" w:cs="Times New Roman"/>
          <w:szCs w:val="24"/>
        </w:rPr>
        <w:t xml:space="preserve">• The W76-1 LEP continued to be at risk through FY12. NNSA remains concerned about the start-up of the second supplier which slipped from June 2013 to October 2013. As a consequence, capacitors will continue to be limited throughout FY13 and there is risk should any new problem occur in FY13. Although the Code Blue for Launch Accelerometers was closed in FY12, recent failures in July have implications that could impact shipments of AF&amp;Fs in FY13. Deliveries were not affected due to renegotiated schedules and requirements. Sandia has not utilized resources of Lockheed- Martin staff or other NNSA sites with production experience to support their mission. This has affected Sandia’s ability to fully partner with KCP in their production mission. </w:t>
      </w:r>
    </w:p>
    <w:p w:rsidR="00A20D65" w:rsidRPr="009334EB" w:rsidRDefault="00A20D65" w:rsidP="003C4C7E">
      <w:pPr>
        <w:rPr>
          <w:rFonts w:ascii="Times New Roman" w:hAnsi="Times New Roman" w:cs="Times New Roman"/>
          <w:szCs w:val="24"/>
        </w:rPr>
      </w:pPr>
      <w:r w:rsidRPr="009334EB">
        <w:rPr>
          <w:rFonts w:ascii="Times New Roman" w:hAnsi="Times New Roman" w:cs="Times New Roman"/>
          <w:szCs w:val="24"/>
        </w:rPr>
        <w:t>• The B61 LEP – While Sandia has developed an IMS for the program, it cannot be effectively utilized by the complex to identify schedule concerns. There is concern over the ability to properly role up PRT tasks and support critical path assessments. The IMS must be refined during Phase 6.3 to improve the overall usefulness of the system by the Federal Program Manager and to improved capabilities for schedule risk assessment. Continue to work with NNSA to improve the stability of the IMS and usability over the life of the program.</w:t>
      </w:r>
    </w:p>
    <w:p w:rsidR="00F146DF" w:rsidRDefault="00F146DF" w:rsidP="003C4C7E">
      <w:pPr>
        <w:rPr>
          <w:rFonts w:ascii="Times New Roman" w:hAnsi="Times New Roman" w:cs="Times New Roman"/>
          <w:sz w:val="22"/>
          <w:szCs w:val="22"/>
        </w:rPr>
      </w:pPr>
    </w:p>
    <w:p w:rsidR="003110C9" w:rsidRPr="00946248" w:rsidRDefault="003110C9" w:rsidP="003C4C7E">
      <w:pPr>
        <w:jc w:val="center"/>
        <w:rPr>
          <w:rFonts w:eastAsia="Times New Roman" w:cs="Times New Roman"/>
          <w:szCs w:val="24"/>
          <w:lang w:eastAsia="en-US"/>
        </w:rPr>
      </w:pPr>
      <w:r w:rsidRPr="00946248">
        <w:rPr>
          <w:szCs w:val="24"/>
        </w:rPr>
        <w:t xml:space="preserve">- End of FY 2012 </w:t>
      </w:r>
      <w:r>
        <w:rPr>
          <w:szCs w:val="24"/>
        </w:rPr>
        <w:t>Sandia</w:t>
      </w:r>
      <w:r w:rsidRPr="00946248">
        <w:rPr>
          <w:szCs w:val="24"/>
        </w:rPr>
        <w:t xml:space="preserve"> Performance Evaluation Report Excerpts -</w:t>
      </w:r>
    </w:p>
    <w:p w:rsidR="003110C9" w:rsidRDefault="003110C9" w:rsidP="003C4C7E">
      <w:pPr>
        <w:rPr>
          <w:rFonts w:ascii="Times New Roman" w:hAnsi="Times New Roman" w:cs="Times New Roman"/>
          <w:sz w:val="22"/>
          <w:szCs w:val="22"/>
        </w:rPr>
      </w:pPr>
    </w:p>
    <w:p w:rsidR="003110C9" w:rsidRDefault="003110C9" w:rsidP="003C4C7E">
      <w:pPr>
        <w:rPr>
          <w:rFonts w:ascii="Times New Roman" w:hAnsi="Times New Roman" w:cs="Times New Roman"/>
          <w:sz w:val="22"/>
          <w:szCs w:val="22"/>
        </w:rPr>
      </w:pPr>
    </w:p>
    <w:p w:rsidR="00F146DF" w:rsidRPr="00F146DF" w:rsidRDefault="00F146DF" w:rsidP="003C4C7E">
      <w:pPr>
        <w:jc w:val="center"/>
        <w:rPr>
          <w:rFonts w:ascii="Times New Roman" w:hAnsi="Times New Roman" w:cs="Times New Roman"/>
          <w:b/>
          <w:sz w:val="28"/>
          <w:szCs w:val="28"/>
        </w:rPr>
      </w:pPr>
      <w:r w:rsidRPr="00F146DF">
        <w:rPr>
          <w:rFonts w:ascii="Times New Roman" w:hAnsi="Times New Roman" w:cs="Times New Roman"/>
          <w:b/>
          <w:sz w:val="28"/>
          <w:szCs w:val="28"/>
        </w:rPr>
        <w:t>Savannah River Site Performance Evaluation Report</w:t>
      </w:r>
    </w:p>
    <w:p w:rsidR="00F146DF" w:rsidRPr="00F146DF" w:rsidRDefault="00F146DF" w:rsidP="003C4C7E">
      <w:pPr>
        <w:jc w:val="center"/>
        <w:rPr>
          <w:rFonts w:ascii="Times New Roman" w:hAnsi="Times New Roman" w:cs="Times New Roman"/>
          <w:b/>
          <w:sz w:val="28"/>
          <w:szCs w:val="28"/>
        </w:rPr>
      </w:pPr>
      <w:r w:rsidRPr="00F146DF">
        <w:rPr>
          <w:rFonts w:ascii="Times New Roman" w:hAnsi="Times New Roman" w:cs="Times New Roman"/>
          <w:b/>
          <w:sz w:val="28"/>
          <w:szCs w:val="28"/>
        </w:rPr>
        <w:t xml:space="preserve">Not </w:t>
      </w:r>
      <w:r>
        <w:rPr>
          <w:rFonts w:ascii="Times New Roman" w:hAnsi="Times New Roman" w:cs="Times New Roman"/>
          <w:b/>
          <w:sz w:val="28"/>
          <w:szCs w:val="28"/>
        </w:rPr>
        <w:t xml:space="preserve">Yet </w:t>
      </w:r>
      <w:r w:rsidRPr="00F146DF">
        <w:rPr>
          <w:rFonts w:ascii="Times New Roman" w:hAnsi="Times New Roman" w:cs="Times New Roman"/>
          <w:b/>
          <w:sz w:val="28"/>
          <w:szCs w:val="28"/>
        </w:rPr>
        <w:t>Available</w:t>
      </w:r>
      <w:r>
        <w:rPr>
          <w:rFonts w:ascii="Times New Roman" w:hAnsi="Times New Roman" w:cs="Times New Roman"/>
          <w:b/>
          <w:sz w:val="28"/>
          <w:szCs w:val="28"/>
        </w:rPr>
        <w:t>, Under Request</w:t>
      </w:r>
    </w:p>
    <w:p w:rsidR="009E3333" w:rsidRDefault="009E3333" w:rsidP="003C4C7E">
      <w:pPr>
        <w:jc w:val="center"/>
        <w:rPr>
          <w:rFonts w:ascii="Times New Roman" w:hAnsi="Times New Roman" w:cs="Times New Roman"/>
          <w:sz w:val="22"/>
          <w:szCs w:val="22"/>
        </w:rPr>
      </w:pPr>
    </w:p>
    <w:p w:rsidR="00D44221" w:rsidRDefault="00D44221" w:rsidP="003C4C7E">
      <w:pPr>
        <w:jc w:val="center"/>
        <w:rPr>
          <w:rFonts w:ascii="Times New Roman" w:hAnsi="Times New Roman" w:cs="Times New Roman"/>
          <w:sz w:val="22"/>
          <w:szCs w:val="22"/>
        </w:rPr>
      </w:pPr>
    </w:p>
    <w:p w:rsidR="00CD0261" w:rsidRPr="00F146DF" w:rsidRDefault="00CD0261" w:rsidP="003C4C7E">
      <w:pPr>
        <w:jc w:val="center"/>
        <w:rPr>
          <w:b/>
          <w:sz w:val="28"/>
          <w:szCs w:val="28"/>
        </w:rPr>
      </w:pPr>
      <w:r w:rsidRPr="00F146DF">
        <w:rPr>
          <w:rFonts w:eastAsia="Times New Roman" w:cs="Times New Roman"/>
          <w:b/>
          <w:sz w:val="28"/>
          <w:szCs w:val="28"/>
          <w:lang w:eastAsia="en-US"/>
        </w:rPr>
        <w:t>Performance Evaluation Report for Babcock and Wilcox Y-12 Technical Services, LLC  Contract Number DE-AC05-00OR22800 Evaluation Period: October 1, 2011 through September 30, 2012</w:t>
      </w:r>
    </w:p>
    <w:p w:rsidR="00CD0261" w:rsidRDefault="00CD0261" w:rsidP="003C4C7E">
      <w:pPr>
        <w:rPr>
          <w:b/>
          <w:szCs w:val="24"/>
        </w:rPr>
      </w:pPr>
    </w:p>
    <w:p w:rsidR="00CD0261" w:rsidRDefault="00CD0261" w:rsidP="003C4C7E">
      <w:pPr>
        <w:rPr>
          <w:rFonts w:eastAsia="Times New Roman" w:cs="Times New Roman"/>
          <w:szCs w:val="24"/>
          <w:lang w:eastAsia="en-US"/>
        </w:rPr>
      </w:pPr>
      <w:r w:rsidRPr="00946248">
        <w:rPr>
          <w:szCs w:val="24"/>
        </w:rPr>
        <w:t>Page 3:</w:t>
      </w:r>
      <w:r w:rsidRPr="001F598C">
        <w:rPr>
          <w:b/>
          <w:szCs w:val="24"/>
        </w:rPr>
        <w:t xml:space="preserve"> </w:t>
      </w:r>
      <w:r w:rsidRPr="001F598C">
        <w:rPr>
          <w:rFonts w:eastAsia="Times New Roman" w:cs="Times New Roman"/>
          <w:szCs w:val="24"/>
          <w:lang w:eastAsia="en-US"/>
        </w:rPr>
        <w:t xml:space="preserve">II. Operations </w:t>
      </w:r>
      <w:r>
        <w:rPr>
          <w:rFonts w:eastAsia="Times New Roman" w:cs="Times New Roman"/>
          <w:szCs w:val="24"/>
          <w:lang w:eastAsia="en-US"/>
        </w:rPr>
        <w:t xml:space="preserve"> </w:t>
      </w:r>
    </w:p>
    <w:p w:rsidR="00CD0261" w:rsidRDefault="00CD0261" w:rsidP="003C4C7E">
      <w:pPr>
        <w:rPr>
          <w:b/>
          <w:szCs w:val="24"/>
        </w:rPr>
      </w:pPr>
      <w:r w:rsidRPr="001F598C">
        <w:rPr>
          <w:rFonts w:eastAsia="Times New Roman" w:cs="Times New Roman"/>
          <w:szCs w:val="24"/>
          <w:lang w:eastAsia="en-US"/>
        </w:rPr>
        <w:t>The security event of July 28, 2012 was a major failure under the Operations performance objective. Unacceptable performance occurred across all aspects required for successful operations such as training and qualification</w:t>
      </w:r>
      <w:r w:rsidR="00E47438" w:rsidRPr="001F598C">
        <w:rPr>
          <w:rFonts w:eastAsia="Times New Roman" w:cs="Times New Roman"/>
          <w:szCs w:val="24"/>
          <w:lang w:eastAsia="en-US"/>
        </w:rPr>
        <w:t xml:space="preserve">, </w:t>
      </w:r>
      <w:r w:rsidR="00E47438">
        <w:rPr>
          <w:rFonts w:eastAsia="Times New Roman" w:cs="Times New Roman"/>
          <w:szCs w:val="24"/>
          <w:lang w:eastAsia="en-US"/>
        </w:rPr>
        <w:t>readiness</w:t>
      </w:r>
      <w:r w:rsidRPr="001F598C">
        <w:rPr>
          <w:rFonts w:eastAsia="Times New Roman" w:cs="Times New Roman"/>
          <w:szCs w:val="24"/>
          <w:lang w:eastAsia="en-US"/>
        </w:rPr>
        <w:t xml:space="preserve">/response, procedures and processes, maintenance, testing, and situational awareness. Based on </w:t>
      </w:r>
      <w:r w:rsidR="00E47438" w:rsidRPr="001F598C">
        <w:rPr>
          <w:rFonts w:eastAsia="Times New Roman" w:cs="Times New Roman"/>
          <w:szCs w:val="24"/>
          <w:lang w:eastAsia="en-US"/>
        </w:rPr>
        <w:t xml:space="preserve">that </w:t>
      </w:r>
      <w:r w:rsidR="00E47438">
        <w:rPr>
          <w:rFonts w:eastAsia="Times New Roman" w:cs="Times New Roman"/>
          <w:szCs w:val="24"/>
          <w:lang w:eastAsia="en-US"/>
        </w:rPr>
        <w:t>security</w:t>
      </w:r>
      <w:r w:rsidRPr="001F598C">
        <w:rPr>
          <w:rFonts w:eastAsia="Times New Roman" w:cs="Times New Roman"/>
          <w:szCs w:val="24"/>
          <w:lang w:eastAsia="en-US"/>
        </w:rPr>
        <w:t xml:space="preserve"> event and the contributing causes none </w:t>
      </w:r>
      <w:r w:rsidR="00E47438" w:rsidRPr="001F598C">
        <w:rPr>
          <w:rFonts w:eastAsia="Times New Roman" w:cs="Times New Roman"/>
          <w:szCs w:val="24"/>
          <w:lang w:eastAsia="en-US"/>
        </w:rPr>
        <w:t xml:space="preserve">of </w:t>
      </w:r>
      <w:r w:rsidR="00E47438">
        <w:rPr>
          <w:rFonts w:eastAsia="Times New Roman" w:cs="Times New Roman"/>
          <w:szCs w:val="24"/>
          <w:lang w:eastAsia="en-US"/>
        </w:rPr>
        <w:t>the</w:t>
      </w:r>
      <w:r w:rsidRPr="001F598C">
        <w:rPr>
          <w:rFonts w:eastAsia="Times New Roman" w:cs="Times New Roman"/>
          <w:szCs w:val="24"/>
          <w:lang w:eastAsia="en-US"/>
        </w:rPr>
        <w:t xml:space="preserve"> available fee would be earned under the </w:t>
      </w:r>
      <w:r w:rsidR="00E47438" w:rsidRPr="001F598C">
        <w:rPr>
          <w:rFonts w:eastAsia="Times New Roman" w:cs="Times New Roman"/>
          <w:szCs w:val="24"/>
          <w:lang w:eastAsia="en-US"/>
        </w:rPr>
        <w:t xml:space="preserve">Operations </w:t>
      </w:r>
      <w:r w:rsidR="00E47438">
        <w:rPr>
          <w:rFonts w:eastAsia="Times New Roman" w:cs="Times New Roman"/>
          <w:szCs w:val="24"/>
          <w:lang w:eastAsia="en-US"/>
        </w:rPr>
        <w:t>performance</w:t>
      </w:r>
      <w:r w:rsidRPr="001F598C">
        <w:rPr>
          <w:rFonts w:eastAsia="Times New Roman" w:cs="Times New Roman"/>
          <w:szCs w:val="24"/>
          <w:lang w:eastAsia="en-US"/>
        </w:rPr>
        <w:t xml:space="preserve"> objective.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sidRPr="00946248">
        <w:rPr>
          <w:szCs w:val="24"/>
        </w:rPr>
        <w:t>Page 3:</w:t>
      </w:r>
      <w:r w:rsidRPr="001F598C">
        <w:rPr>
          <w:b/>
          <w:szCs w:val="24"/>
        </w:rPr>
        <w:t xml:space="preserve"> </w:t>
      </w:r>
      <w:r w:rsidRPr="001F598C">
        <w:rPr>
          <w:rFonts w:eastAsia="Times New Roman" w:cs="Times New Roman"/>
          <w:szCs w:val="24"/>
          <w:lang w:eastAsia="en-US"/>
        </w:rPr>
        <w:t xml:space="preserve">The overall rating for Engineering and Nuclear Safety (ENS) for FY 2012 is “Good”. The basis for the </w:t>
      </w:r>
      <w:r>
        <w:rPr>
          <w:rFonts w:eastAsia="Times New Roman" w:cs="Times New Roman"/>
          <w:szCs w:val="24"/>
          <w:lang w:eastAsia="en-US"/>
        </w:rPr>
        <w:t>rating</w:t>
      </w:r>
      <w:r w:rsidRPr="001F598C">
        <w:rPr>
          <w:rFonts w:eastAsia="Times New Roman" w:cs="Times New Roman"/>
          <w:szCs w:val="24"/>
          <w:lang w:eastAsia="en-US"/>
        </w:rPr>
        <w:t xml:space="preserve"> is due </w:t>
      </w:r>
      <w:r>
        <w:rPr>
          <w:rFonts w:eastAsia="Times New Roman" w:cs="Times New Roman"/>
          <w:szCs w:val="24"/>
          <w:lang w:eastAsia="en-US"/>
        </w:rPr>
        <w:t>to</w:t>
      </w:r>
      <w:r w:rsidRPr="001F598C">
        <w:rPr>
          <w:rFonts w:eastAsia="Times New Roman" w:cs="Times New Roman"/>
          <w:szCs w:val="24"/>
          <w:lang w:eastAsia="en-US"/>
        </w:rPr>
        <w:t xml:space="preserve"> deterioration of performance during FY 2012 and </w:t>
      </w:r>
      <w:r>
        <w:rPr>
          <w:rFonts w:eastAsia="Times New Roman" w:cs="Times New Roman"/>
          <w:szCs w:val="24"/>
          <w:lang w:eastAsia="en-US"/>
        </w:rPr>
        <w:t>that</w:t>
      </w:r>
      <w:r w:rsidRPr="001F598C">
        <w:rPr>
          <w:rFonts w:eastAsia="Times New Roman" w:cs="Times New Roman"/>
          <w:szCs w:val="24"/>
          <w:lang w:eastAsia="en-US"/>
        </w:rPr>
        <w:t xml:space="preserve"> performance metrics do not drive improvements </w:t>
      </w:r>
      <w:r>
        <w:rPr>
          <w:rFonts w:eastAsia="Times New Roman" w:cs="Times New Roman"/>
          <w:szCs w:val="24"/>
          <w:lang w:eastAsia="en-US"/>
        </w:rPr>
        <w:t>in</w:t>
      </w:r>
      <w:r w:rsidRPr="001F598C">
        <w:rPr>
          <w:rFonts w:eastAsia="Times New Roman" w:cs="Times New Roman"/>
          <w:szCs w:val="24"/>
          <w:lang w:eastAsia="en-US"/>
        </w:rPr>
        <w:t xml:space="preserve"> </w:t>
      </w:r>
      <w:r>
        <w:rPr>
          <w:rFonts w:eastAsia="Times New Roman" w:cs="Times New Roman"/>
          <w:szCs w:val="24"/>
          <w:lang w:eastAsia="en-US"/>
        </w:rPr>
        <w:t>processes</w:t>
      </w:r>
      <w:r w:rsidRPr="001F598C">
        <w:rPr>
          <w:rFonts w:eastAsia="Times New Roman" w:cs="Times New Roman"/>
          <w:szCs w:val="24"/>
          <w:lang w:eastAsia="en-US"/>
        </w:rPr>
        <w:t xml:space="preserve"> and identify implementation issues. </w:t>
      </w:r>
      <w:r w:rsidR="00E47438" w:rsidRPr="001F598C">
        <w:rPr>
          <w:rFonts w:eastAsia="Times New Roman" w:cs="Times New Roman"/>
          <w:szCs w:val="24"/>
          <w:lang w:eastAsia="en-US"/>
        </w:rPr>
        <w:t xml:space="preserve">The </w:t>
      </w:r>
      <w:r w:rsidR="00E47438">
        <w:rPr>
          <w:rFonts w:eastAsia="Times New Roman" w:cs="Times New Roman"/>
          <w:szCs w:val="24"/>
          <w:lang w:eastAsia="en-US"/>
        </w:rPr>
        <w:t>safety</w:t>
      </w:r>
      <w:r w:rsidRPr="001F598C">
        <w:rPr>
          <w:rFonts w:eastAsia="Times New Roman" w:cs="Times New Roman"/>
          <w:szCs w:val="24"/>
          <w:lang w:eastAsia="en-US"/>
        </w:rPr>
        <w:t xml:space="preserve"> basis program continued to suffer from quality of </w:t>
      </w:r>
      <w:r w:rsidR="00E47438" w:rsidRPr="001F598C">
        <w:rPr>
          <w:rFonts w:eastAsia="Times New Roman" w:cs="Times New Roman"/>
          <w:szCs w:val="24"/>
          <w:lang w:eastAsia="en-US"/>
        </w:rPr>
        <w:t xml:space="preserve">safety </w:t>
      </w:r>
      <w:r w:rsidR="00E47438">
        <w:rPr>
          <w:rFonts w:eastAsia="Times New Roman" w:cs="Times New Roman"/>
          <w:szCs w:val="24"/>
          <w:lang w:eastAsia="en-US"/>
        </w:rPr>
        <w:t>basis</w:t>
      </w:r>
      <w:r w:rsidRPr="001F598C">
        <w:rPr>
          <w:rFonts w:eastAsia="Times New Roman" w:cs="Times New Roman"/>
          <w:szCs w:val="24"/>
          <w:lang w:eastAsia="en-US"/>
        </w:rPr>
        <w:t xml:space="preserve"> document submittals that resulted in potential inadequacies in the safety analysis, implementation problems</w:t>
      </w:r>
      <w:r w:rsidR="00E47438" w:rsidRPr="001F598C">
        <w:rPr>
          <w:rFonts w:eastAsia="Times New Roman" w:cs="Times New Roman"/>
          <w:szCs w:val="24"/>
          <w:lang w:eastAsia="en-US"/>
        </w:rPr>
        <w:t xml:space="preserve">, </w:t>
      </w:r>
      <w:r w:rsidR="00E47438">
        <w:rPr>
          <w:rFonts w:eastAsia="Times New Roman" w:cs="Times New Roman"/>
          <w:szCs w:val="24"/>
          <w:lang w:eastAsia="en-US"/>
        </w:rPr>
        <w:t>and</w:t>
      </w:r>
      <w:r w:rsidRPr="001F598C">
        <w:rPr>
          <w:rFonts w:eastAsia="Times New Roman" w:cs="Times New Roman"/>
          <w:szCs w:val="24"/>
          <w:lang w:eastAsia="en-US"/>
        </w:rPr>
        <w:t xml:space="preserve"> lengthy periods to resolve NPO comments and resubmit documents, particularly the 9204-2E annual up</w:t>
      </w:r>
      <w:r>
        <w:rPr>
          <w:rFonts w:eastAsia="Times New Roman" w:cs="Times New Roman"/>
          <w:szCs w:val="24"/>
          <w:lang w:eastAsia="en-US"/>
        </w:rPr>
        <w:t xml:space="preserve"> </w:t>
      </w:r>
      <w:r w:rsidRPr="001F598C">
        <w:rPr>
          <w:rFonts w:eastAsia="Times New Roman" w:cs="Times New Roman"/>
          <w:szCs w:val="24"/>
          <w:lang w:eastAsia="en-US"/>
        </w:rPr>
        <w:t xml:space="preserve">date </w:t>
      </w:r>
      <w:r w:rsidR="00E47438" w:rsidRPr="001F598C">
        <w:rPr>
          <w:rFonts w:eastAsia="Times New Roman" w:cs="Times New Roman"/>
          <w:szCs w:val="24"/>
          <w:lang w:eastAsia="en-US"/>
        </w:rPr>
        <w:t xml:space="preserve">and </w:t>
      </w:r>
      <w:r w:rsidR="00E47438">
        <w:rPr>
          <w:rFonts w:eastAsia="Times New Roman" w:cs="Times New Roman"/>
          <w:szCs w:val="24"/>
          <w:lang w:eastAsia="en-US"/>
        </w:rPr>
        <w:t>UPF</w:t>
      </w:r>
      <w:r w:rsidRPr="001F598C">
        <w:rPr>
          <w:rFonts w:eastAsia="Times New Roman" w:cs="Times New Roman"/>
          <w:szCs w:val="24"/>
          <w:lang w:eastAsia="en-US"/>
        </w:rPr>
        <w:t xml:space="preserve"> preliminary safety design report (PSDR).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p>
    <w:p w:rsidR="00CD0261" w:rsidRDefault="00CD0261" w:rsidP="003C4C7E">
      <w:pPr>
        <w:rPr>
          <w:b/>
          <w:szCs w:val="24"/>
        </w:rPr>
      </w:pPr>
      <w:r w:rsidRPr="00946248">
        <w:rPr>
          <w:szCs w:val="24"/>
        </w:rPr>
        <w:t>Page 6:</w:t>
      </w:r>
      <w:r w:rsidRPr="001F598C">
        <w:rPr>
          <w:b/>
          <w:szCs w:val="24"/>
        </w:rPr>
        <w:t xml:space="preserve"> </w:t>
      </w:r>
      <w:r w:rsidRPr="001F598C">
        <w:rPr>
          <w:rFonts w:eastAsia="Times New Roman" w:cs="Times New Roman"/>
          <w:szCs w:val="24"/>
          <w:lang w:eastAsia="en-US"/>
        </w:rPr>
        <w:t xml:space="preserve">Project Management –Major Line Items, Uranium Processing Facility (UPF) </w:t>
      </w:r>
      <w:r>
        <w:rPr>
          <w:rFonts w:eastAsia="Times New Roman" w:cs="Times New Roman"/>
          <w:szCs w:val="24"/>
          <w:lang w:eastAsia="en-US"/>
        </w:rPr>
        <w:t xml:space="preserve"> </w:t>
      </w:r>
      <w:r w:rsidRPr="001F598C">
        <w:rPr>
          <w:rFonts w:eastAsia="Times New Roman" w:cs="Times New Roman"/>
          <w:szCs w:val="24"/>
          <w:lang w:eastAsia="en-US"/>
        </w:rPr>
        <w:t>The overall rating for Major Line Items, UPF, is “Unsatisfactory.”</w:t>
      </w:r>
      <w:r>
        <w:rPr>
          <w:rFonts w:eastAsia="Times New Roman" w:cs="Times New Roman"/>
          <w:szCs w:val="24"/>
          <w:lang w:eastAsia="en-US"/>
        </w:rPr>
        <w:t xml:space="preserve"> </w:t>
      </w:r>
      <w:r w:rsidRPr="001F598C">
        <w:rPr>
          <w:rFonts w:eastAsia="Times New Roman" w:cs="Times New Roman"/>
          <w:szCs w:val="24"/>
          <w:lang w:eastAsia="en-US"/>
        </w:rPr>
        <w:t>This rating is based on the facility size (fit) issue that will increase project cost, extend the project</w:t>
      </w:r>
      <w:r>
        <w:rPr>
          <w:rFonts w:eastAsia="Times New Roman" w:cs="Times New Roman"/>
          <w:szCs w:val="24"/>
          <w:lang w:eastAsia="en-US"/>
        </w:rPr>
        <w:t xml:space="preserve"> </w:t>
      </w:r>
      <w:r w:rsidRPr="001F598C">
        <w:rPr>
          <w:rFonts w:eastAsia="Times New Roman" w:cs="Times New Roman"/>
          <w:szCs w:val="24"/>
          <w:lang w:eastAsia="en-US"/>
        </w:rPr>
        <w:t>schedule, and result in reduced project scope. Wit</w:t>
      </w:r>
      <w:r>
        <w:rPr>
          <w:rFonts w:eastAsia="Times New Roman" w:cs="Times New Roman"/>
          <w:szCs w:val="24"/>
          <w:lang w:eastAsia="en-US"/>
        </w:rPr>
        <w:t xml:space="preserve"> </w:t>
      </w:r>
      <w:r w:rsidRPr="001F598C">
        <w:rPr>
          <w:rFonts w:eastAsia="Times New Roman" w:cs="Times New Roman"/>
          <w:szCs w:val="24"/>
          <w:lang w:eastAsia="en-US"/>
        </w:rPr>
        <w:t xml:space="preserve">h over 75% engineering design reported as being complete, </w:t>
      </w:r>
      <w:r>
        <w:rPr>
          <w:rFonts w:eastAsia="Times New Roman" w:cs="Times New Roman"/>
          <w:szCs w:val="24"/>
          <w:lang w:eastAsia="en-US"/>
        </w:rPr>
        <w:t xml:space="preserve">UPF </w:t>
      </w:r>
      <w:r w:rsidRPr="001F598C">
        <w:rPr>
          <w:rFonts w:eastAsia="Times New Roman" w:cs="Times New Roman"/>
          <w:szCs w:val="24"/>
          <w:lang w:eastAsia="en-US"/>
        </w:rPr>
        <w:t xml:space="preserve">project management notified NNSA that the UPF design </w:t>
      </w:r>
      <w:r w:rsidR="00E47438" w:rsidRPr="001F598C">
        <w:rPr>
          <w:rFonts w:eastAsia="Times New Roman" w:cs="Times New Roman"/>
          <w:szCs w:val="24"/>
          <w:lang w:eastAsia="en-US"/>
        </w:rPr>
        <w:t xml:space="preserve">team </w:t>
      </w:r>
      <w:r w:rsidR="00E47438">
        <w:rPr>
          <w:rFonts w:eastAsia="Times New Roman" w:cs="Times New Roman"/>
          <w:szCs w:val="24"/>
          <w:lang w:eastAsia="en-US"/>
        </w:rPr>
        <w:t>had</w:t>
      </w:r>
      <w:r w:rsidRPr="001F598C">
        <w:rPr>
          <w:rFonts w:eastAsia="Times New Roman" w:cs="Times New Roman"/>
          <w:szCs w:val="24"/>
          <w:lang w:eastAsia="en-US"/>
        </w:rPr>
        <w:t xml:space="preserve"> reached the conclusion that the UPF process equipment and supporting utilities could not physically fit in </w:t>
      </w:r>
      <w:r w:rsidR="00E47438" w:rsidRPr="001F598C">
        <w:rPr>
          <w:rFonts w:eastAsia="Times New Roman" w:cs="Times New Roman"/>
          <w:szCs w:val="24"/>
          <w:lang w:eastAsia="en-US"/>
        </w:rPr>
        <w:t xml:space="preserve">the </w:t>
      </w:r>
      <w:r w:rsidR="00E47438">
        <w:rPr>
          <w:rFonts w:eastAsia="Times New Roman" w:cs="Times New Roman"/>
          <w:szCs w:val="24"/>
          <w:lang w:eastAsia="en-US"/>
        </w:rPr>
        <w:t>facility</w:t>
      </w:r>
      <w:r w:rsidRPr="001F598C">
        <w:rPr>
          <w:rFonts w:eastAsia="Times New Roman" w:cs="Times New Roman"/>
          <w:szCs w:val="24"/>
          <w:lang w:eastAsia="en-US"/>
        </w:rPr>
        <w:t xml:space="preserve"> and maintain adequate operations and maintenance spaces, nor was there sufficient space margin to allow </w:t>
      </w:r>
      <w:r w:rsidR="00E47438" w:rsidRPr="001F598C">
        <w:rPr>
          <w:rFonts w:eastAsia="Times New Roman" w:cs="Times New Roman"/>
          <w:szCs w:val="24"/>
          <w:lang w:eastAsia="en-US"/>
        </w:rPr>
        <w:t xml:space="preserve">for </w:t>
      </w:r>
      <w:r w:rsidR="00E47438">
        <w:rPr>
          <w:rFonts w:eastAsia="Times New Roman" w:cs="Times New Roman"/>
          <w:szCs w:val="24"/>
          <w:lang w:eastAsia="en-US"/>
        </w:rPr>
        <w:t>design</w:t>
      </w:r>
      <w:r w:rsidRPr="001F598C">
        <w:rPr>
          <w:rFonts w:eastAsia="Times New Roman" w:cs="Times New Roman"/>
          <w:szCs w:val="24"/>
          <w:lang w:eastAsia="en-US"/>
        </w:rPr>
        <w:t xml:space="preserve"> evolution and field changes. Notification t</w:t>
      </w:r>
      <w:r>
        <w:rPr>
          <w:rFonts w:eastAsia="Times New Roman" w:cs="Times New Roman"/>
          <w:szCs w:val="24"/>
          <w:lang w:eastAsia="en-US"/>
        </w:rPr>
        <w:t xml:space="preserve"> </w:t>
      </w:r>
      <w:r w:rsidRPr="001F598C">
        <w:rPr>
          <w:rFonts w:eastAsia="Times New Roman" w:cs="Times New Roman"/>
          <w:szCs w:val="24"/>
          <w:lang w:eastAsia="en-US"/>
        </w:rPr>
        <w:t>o NNSA did not occur until late April after the UPF</w:t>
      </w:r>
      <w:r>
        <w:rPr>
          <w:rFonts w:eastAsia="Times New Roman" w:cs="Times New Roman"/>
          <w:szCs w:val="24"/>
          <w:lang w:eastAsia="en-US"/>
        </w:rPr>
        <w:t xml:space="preserve"> </w:t>
      </w:r>
      <w:r w:rsidRPr="001F598C">
        <w:rPr>
          <w:rFonts w:eastAsia="Times New Roman" w:cs="Times New Roman"/>
          <w:szCs w:val="24"/>
          <w:lang w:eastAsia="en-US"/>
        </w:rPr>
        <w:t>CD-1 Reaffirmation ESAAB. The design resolution to this</w:t>
      </w:r>
      <w:r>
        <w:rPr>
          <w:rFonts w:eastAsia="Times New Roman" w:cs="Times New Roman"/>
          <w:szCs w:val="24"/>
          <w:lang w:eastAsia="en-US"/>
        </w:rPr>
        <w:t xml:space="preserve"> </w:t>
      </w:r>
      <w:r w:rsidRPr="001F598C">
        <w:rPr>
          <w:rFonts w:eastAsia="Times New Roman" w:cs="Times New Roman"/>
          <w:szCs w:val="24"/>
          <w:lang w:eastAsia="en-US"/>
        </w:rPr>
        <w:t>was not finalized prior to the end of the fiscal y</w:t>
      </w:r>
      <w:r>
        <w:rPr>
          <w:rFonts w:eastAsia="Times New Roman" w:cs="Times New Roman"/>
          <w:szCs w:val="24"/>
          <w:lang w:eastAsia="en-US"/>
        </w:rPr>
        <w:t xml:space="preserve">ear, but was </w:t>
      </w:r>
      <w:r w:rsidRPr="001F598C">
        <w:rPr>
          <w:rFonts w:eastAsia="Times New Roman" w:cs="Times New Roman"/>
          <w:szCs w:val="24"/>
          <w:lang w:eastAsia="en-US"/>
        </w:rPr>
        <w:t>known that it would require a significant increase in design cost, extension of the project schedule</w:t>
      </w:r>
      <w:r w:rsidR="00E47438" w:rsidRPr="001F598C">
        <w:rPr>
          <w:rFonts w:eastAsia="Times New Roman" w:cs="Times New Roman"/>
          <w:szCs w:val="24"/>
          <w:lang w:eastAsia="en-US"/>
        </w:rPr>
        <w:t xml:space="preserve">, </w:t>
      </w:r>
      <w:r w:rsidR="00E47438">
        <w:rPr>
          <w:rFonts w:eastAsia="Times New Roman" w:cs="Times New Roman"/>
          <w:szCs w:val="24"/>
          <w:lang w:eastAsia="en-US"/>
        </w:rPr>
        <w:t>and</w:t>
      </w:r>
      <w:r w:rsidRPr="001F598C">
        <w:rPr>
          <w:rFonts w:eastAsia="Times New Roman" w:cs="Times New Roman"/>
          <w:szCs w:val="24"/>
          <w:lang w:eastAsia="en-US"/>
        </w:rPr>
        <w:t xml:space="preserve"> </w:t>
      </w:r>
      <w:r w:rsidR="00E47438" w:rsidRPr="001F598C">
        <w:rPr>
          <w:rFonts w:eastAsia="Times New Roman" w:cs="Times New Roman"/>
          <w:szCs w:val="24"/>
          <w:lang w:eastAsia="en-US"/>
        </w:rPr>
        <w:t xml:space="preserve">required </w:t>
      </w:r>
      <w:r w:rsidR="00E47438">
        <w:rPr>
          <w:rFonts w:eastAsia="Times New Roman" w:cs="Times New Roman"/>
          <w:szCs w:val="24"/>
          <w:lang w:eastAsia="en-US"/>
        </w:rPr>
        <w:t>removal</w:t>
      </w:r>
      <w:r w:rsidRPr="001F598C">
        <w:rPr>
          <w:rFonts w:eastAsia="Times New Roman" w:cs="Times New Roman"/>
          <w:szCs w:val="24"/>
          <w:lang w:eastAsia="en-US"/>
        </w:rPr>
        <w:t xml:space="preserve"> of planned processing capability from the project scope. The engineering replan delivered on October 19, reported a TPC cost impact of $539M and 13 month impact to the overall project schedule as a result of</w:t>
      </w:r>
      <w:r>
        <w:rPr>
          <w:rFonts w:eastAsia="Times New Roman" w:cs="Times New Roman"/>
          <w:szCs w:val="24"/>
          <w:lang w:eastAsia="en-US"/>
        </w:rPr>
        <w:t xml:space="preserve"> </w:t>
      </w:r>
      <w:r w:rsidRPr="001F598C">
        <w:rPr>
          <w:rFonts w:eastAsia="Times New Roman" w:cs="Times New Roman"/>
          <w:szCs w:val="24"/>
          <w:lang w:eastAsia="en-US"/>
        </w:rPr>
        <w:t xml:space="preserve">the Space/Fit issue, effectively using 45% of the NNSA </w:t>
      </w:r>
      <w:r>
        <w:rPr>
          <w:rFonts w:eastAsia="Times New Roman" w:cs="Times New Roman"/>
          <w:szCs w:val="24"/>
          <w:lang w:eastAsia="en-US"/>
        </w:rPr>
        <w:t xml:space="preserve"> </w:t>
      </w:r>
      <w:r w:rsidRPr="001F598C">
        <w:rPr>
          <w:rFonts w:eastAsia="Times New Roman" w:cs="Times New Roman"/>
          <w:szCs w:val="24"/>
          <w:lang w:eastAsia="en-US"/>
        </w:rPr>
        <w:t xml:space="preserve">contingency established during CD-1 Reaffirmation in April. </w:t>
      </w:r>
      <w:r>
        <w:rPr>
          <w:rFonts w:eastAsia="Times New Roman" w:cs="Times New Roman"/>
          <w:szCs w:val="24"/>
          <w:lang w:eastAsia="en-US"/>
        </w:rPr>
        <w:t xml:space="preserve"> </w:t>
      </w:r>
      <w:r w:rsidRPr="001F598C">
        <w:rPr>
          <w:rFonts w:eastAsia="Times New Roman" w:cs="Times New Roman"/>
          <w:szCs w:val="24"/>
          <w:lang w:eastAsia="en-US"/>
        </w:rPr>
        <w:t>The materialization of this risk, given the significance of the conseq</w:t>
      </w:r>
      <w:r>
        <w:rPr>
          <w:rFonts w:eastAsia="Times New Roman" w:cs="Times New Roman"/>
          <w:szCs w:val="24"/>
          <w:lang w:eastAsia="en-US"/>
        </w:rPr>
        <w:t xml:space="preserve">uences at a reported 75% design </w:t>
      </w:r>
      <w:r w:rsidR="00E47438" w:rsidRPr="001F598C">
        <w:rPr>
          <w:rFonts w:eastAsia="Times New Roman" w:cs="Times New Roman"/>
          <w:szCs w:val="24"/>
          <w:lang w:eastAsia="en-US"/>
        </w:rPr>
        <w:t xml:space="preserve">completion </w:t>
      </w:r>
      <w:r w:rsidR="00E47438">
        <w:rPr>
          <w:rFonts w:eastAsia="Times New Roman" w:cs="Times New Roman"/>
          <w:szCs w:val="24"/>
          <w:lang w:eastAsia="en-US"/>
        </w:rPr>
        <w:t>juncture</w:t>
      </w:r>
      <w:r w:rsidRPr="001F598C">
        <w:rPr>
          <w:rFonts w:eastAsia="Times New Roman" w:cs="Times New Roman"/>
          <w:szCs w:val="24"/>
          <w:lang w:eastAsia="en-US"/>
        </w:rPr>
        <w:t xml:space="preserve">, leads to a conclusion that although identified as a project risk in 2009, aggressive management </w:t>
      </w:r>
      <w:r w:rsidR="00E47438" w:rsidRPr="001F598C">
        <w:rPr>
          <w:rFonts w:eastAsia="Times New Roman" w:cs="Times New Roman"/>
          <w:szCs w:val="24"/>
          <w:lang w:eastAsia="en-US"/>
        </w:rPr>
        <w:t xml:space="preserve">actions </w:t>
      </w:r>
      <w:r w:rsidR="00E47438">
        <w:rPr>
          <w:rFonts w:eastAsia="Times New Roman" w:cs="Times New Roman"/>
          <w:szCs w:val="24"/>
          <w:lang w:eastAsia="en-US"/>
        </w:rPr>
        <w:t>were</w:t>
      </w:r>
      <w:r w:rsidRPr="001F598C">
        <w:rPr>
          <w:rFonts w:eastAsia="Times New Roman" w:cs="Times New Roman"/>
          <w:szCs w:val="24"/>
          <w:lang w:eastAsia="en-US"/>
        </w:rPr>
        <w:t xml:space="preserve"> not taken to manage or mitigate the risk. The</w:t>
      </w:r>
      <w:r>
        <w:rPr>
          <w:rFonts w:eastAsia="Times New Roman" w:cs="Times New Roman"/>
          <w:szCs w:val="24"/>
          <w:lang w:eastAsia="en-US"/>
        </w:rPr>
        <w:t xml:space="preserve"> </w:t>
      </w:r>
      <w:r w:rsidRPr="001F598C">
        <w:rPr>
          <w:rFonts w:eastAsia="Times New Roman" w:cs="Times New Roman"/>
          <w:szCs w:val="24"/>
          <w:lang w:eastAsia="en-US"/>
        </w:rPr>
        <w:t>project did not have a design margin management program or process to mitigate this risk. In addition, the formal communication and reporting of the fit issue w</w:t>
      </w:r>
      <w:r>
        <w:rPr>
          <w:rFonts w:eastAsia="Times New Roman" w:cs="Times New Roman"/>
          <w:szCs w:val="24"/>
          <w:lang w:eastAsia="en-US"/>
        </w:rPr>
        <w:t xml:space="preserve"> </w:t>
      </w:r>
      <w:r w:rsidRPr="001F598C">
        <w:rPr>
          <w:rFonts w:eastAsia="Times New Roman" w:cs="Times New Roman"/>
          <w:szCs w:val="24"/>
          <w:lang w:eastAsia="en-US"/>
        </w:rPr>
        <w:t xml:space="preserve">as not clear or forthcoming.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sidRPr="00946248">
        <w:rPr>
          <w:szCs w:val="24"/>
        </w:rPr>
        <w:t xml:space="preserve">Page </w:t>
      </w:r>
      <w:r w:rsidRPr="001F598C">
        <w:rPr>
          <w:rFonts w:eastAsia="Times New Roman" w:cs="Times New Roman"/>
          <w:szCs w:val="24"/>
          <w:lang w:eastAsia="en-US"/>
        </w:rPr>
        <w:t xml:space="preserve">7: </w:t>
      </w:r>
      <w:r>
        <w:rPr>
          <w:rFonts w:eastAsia="Times New Roman" w:cs="Times New Roman"/>
          <w:szCs w:val="24"/>
          <w:lang w:eastAsia="en-US"/>
        </w:rPr>
        <w:t xml:space="preserve"> </w:t>
      </w:r>
      <w:r w:rsidRPr="001F598C">
        <w:rPr>
          <w:rFonts w:eastAsia="Times New Roman" w:cs="Times New Roman"/>
          <w:szCs w:val="24"/>
          <w:lang w:eastAsia="en-US"/>
        </w:rPr>
        <w:t>reported a TPC cost impact of $539M and 13 month impact to the overall project schedule as a result of</w:t>
      </w:r>
      <w:r>
        <w:rPr>
          <w:rFonts w:eastAsia="Times New Roman" w:cs="Times New Roman"/>
          <w:szCs w:val="24"/>
          <w:lang w:eastAsia="en-US"/>
        </w:rPr>
        <w:t xml:space="preserve"> </w:t>
      </w:r>
      <w:r w:rsidRPr="001F598C">
        <w:rPr>
          <w:rFonts w:eastAsia="Times New Roman" w:cs="Times New Roman"/>
          <w:szCs w:val="24"/>
          <w:lang w:eastAsia="en-US"/>
        </w:rPr>
        <w:t xml:space="preserve">the Space/Fit issue, effectively using 45% of the NNSA contingency established during CD-1 Reaffirmation in April. </w:t>
      </w:r>
      <w:r>
        <w:rPr>
          <w:rFonts w:eastAsia="Times New Roman" w:cs="Times New Roman"/>
          <w:szCs w:val="24"/>
          <w:lang w:eastAsia="en-US"/>
        </w:rPr>
        <w:t xml:space="preserve"> </w:t>
      </w:r>
      <w:r w:rsidRPr="001F598C">
        <w:rPr>
          <w:rFonts w:eastAsia="Times New Roman" w:cs="Times New Roman"/>
          <w:szCs w:val="24"/>
          <w:lang w:eastAsia="en-US"/>
        </w:rPr>
        <w:t>The materialization of this risk, given the signifi</w:t>
      </w:r>
      <w:r>
        <w:rPr>
          <w:rFonts w:eastAsia="Times New Roman" w:cs="Times New Roman"/>
          <w:szCs w:val="24"/>
          <w:lang w:eastAsia="en-US"/>
        </w:rPr>
        <w:t>c</w:t>
      </w:r>
      <w:r w:rsidRPr="001F598C">
        <w:rPr>
          <w:rFonts w:eastAsia="Times New Roman" w:cs="Times New Roman"/>
          <w:szCs w:val="24"/>
          <w:lang w:eastAsia="en-US"/>
        </w:rPr>
        <w:t xml:space="preserve">ance of the consequences at a reported 75% design completion juncture, leads to a conclusion that although identified as a project risk in 2009, aggressive management </w:t>
      </w:r>
      <w:r w:rsidR="00E47438" w:rsidRPr="001F598C">
        <w:rPr>
          <w:rFonts w:eastAsia="Times New Roman" w:cs="Times New Roman"/>
          <w:szCs w:val="24"/>
          <w:lang w:eastAsia="en-US"/>
        </w:rPr>
        <w:t xml:space="preserve">actions </w:t>
      </w:r>
      <w:r w:rsidR="00E47438">
        <w:rPr>
          <w:rFonts w:eastAsia="Times New Roman" w:cs="Times New Roman"/>
          <w:szCs w:val="24"/>
          <w:lang w:eastAsia="en-US"/>
        </w:rPr>
        <w:t>were</w:t>
      </w:r>
      <w:r w:rsidRPr="001F598C">
        <w:rPr>
          <w:rFonts w:eastAsia="Times New Roman" w:cs="Times New Roman"/>
          <w:szCs w:val="24"/>
          <w:lang w:eastAsia="en-US"/>
        </w:rPr>
        <w:t xml:space="preserve"> not taken to manage or mitigate the risk. The</w:t>
      </w:r>
      <w:r>
        <w:rPr>
          <w:rFonts w:eastAsia="Times New Roman" w:cs="Times New Roman"/>
          <w:szCs w:val="24"/>
          <w:lang w:eastAsia="en-US"/>
        </w:rPr>
        <w:t xml:space="preserve"> </w:t>
      </w:r>
      <w:r w:rsidRPr="001F598C">
        <w:rPr>
          <w:rFonts w:eastAsia="Times New Roman" w:cs="Times New Roman"/>
          <w:szCs w:val="24"/>
          <w:lang w:eastAsia="en-US"/>
        </w:rPr>
        <w:t>project did not have a design margin management program or process to mitigate this risk. In addition, the formal communication and reporting of the fit issue w</w:t>
      </w:r>
      <w:r>
        <w:rPr>
          <w:rFonts w:eastAsia="Times New Roman" w:cs="Times New Roman"/>
          <w:szCs w:val="24"/>
          <w:lang w:eastAsia="en-US"/>
        </w:rPr>
        <w:t xml:space="preserve"> as not clear or </w:t>
      </w:r>
      <w:r w:rsidRPr="001F598C">
        <w:rPr>
          <w:rFonts w:eastAsia="Times New Roman" w:cs="Times New Roman"/>
          <w:szCs w:val="24"/>
          <w:lang w:eastAsia="en-US"/>
        </w:rPr>
        <w:t xml:space="preserve">forthcoming. The project has not been able to meet key project milestones and has been late in identifying that project schedule milestones would not be achieved. Significant examples include: </w:t>
      </w:r>
    </w:p>
    <w:p w:rsidR="00CD0261" w:rsidRDefault="00CD0261" w:rsidP="003C4C7E">
      <w:pPr>
        <w:ind w:firstLine="720"/>
        <w:rPr>
          <w:rFonts w:eastAsia="Times New Roman" w:cs="Times New Roman"/>
          <w:szCs w:val="24"/>
          <w:lang w:eastAsia="en-US"/>
        </w:rPr>
      </w:pPr>
      <w:r>
        <w:rPr>
          <w:rFonts w:eastAsia="Times New Roman" w:cs="Times New Roman"/>
          <w:szCs w:val="24"/>
          <w:lang w:eastAsia="en-US"/>
        </w:rPr>
        <w:t>1) T</w:t>
      </w:r>
      <w:r w:rsidRPr="001F598C">
        <w:rPr>
          <w:rFonts w:eastAsia="Times New Roman" w:cs="Times New Roman"/>
          <w:szCs w:val="24"/>
          <w:lang w:eastAsia="en-US"/>
        </w:rPr>
        <w:t>he 90% design maturity milestone</w:t>
      </w:r>
      <w:r>
        <w:rPr>
          <w:rFonts w:eastAsia="Times New Roman" w:cs="Times New Roman"/>
          <w:szCs w:val="24"/>
          <w:lang w:eastAsia="en-US"/>
        </w:rPr>
        <w:t xml:space="preserve"> </w:t>
      </w:r>
      <w:r w:rsidRPr="001F598C">
        <w:rPr>
          <w:rFonts w:eastAsia="Times New Roman" w:cs="Times New Roman"/>
          <w:szCs w:val="24"/>
          <w:lang w:eastAsia="en-US"/>
        </w:rPr>
        <w:t>by September was not met even though the project consistently reported through June that it was achievabl</w:t>
      </w:r>
      <w:r>
        <w:rPr>
          <w:rFonts w:eastAsia="Times New Roman" w:cs="Times New Roman"/>
          <w:szCs w:val="24"/>
          <w:lang w:eastAsia="en-US"/>
        </w:rPr>
        <w:t xml:space="preserve">e even with </w:t>
      </w:r>
      <w:r w:rsidRPr="001F598C">
        <w:rPr>
          <w:rFonts w:eastAsia="Times New Roman" w:cs="Times New Roman"/>
          <w:szCs w:val="24"/>
          <w:lang w:eastAsia="en-US"/>
        </w:rPr>
        <w:t>the implementation of the UPF CD-1 Reaffirmation sc</w:t>
      </w:r>
      <w:r>
        <w:rPr>
          <w:rFonts w:eastAsia="Times New Roman" w:cs="Times New Roman"/>
          <w:szCs w:val="24"/>
          <w:lang w:eastAsia="en-US"/>
        </w:rPr>
        <w:t>o</w:t>
      </w:r>
      <w:r w:rsidRPr="001F598C">
        <w:rPr>
          <w:rFonts w:eastAsia="Times New Roman" w:cs="Times New Roman"/>
          <w:szCs w:val="24"/>
          <w:lang w:eastAsia="en-US"/>
        </w:rPr>
        <w:t>pe (as described in the 30 day plan). This misrep</w:t>
      </w:r>
      <w:r>
        <w:rPr>
          <w:rFonts w:eastAsia="Times New Roman" w:cs="Times New Roman"/>
          <w:szCs w:val="24"/>
          <w:lang w:eastAsia="en-US"/>
        </w:rPr>
        <w:t xml:space="preserve">resentation </w:t>
      </w:r>
      <w:r w:rsidRPr="001F598C">
        <w:rPr>
          <w:rFonts w:eastAsia="Times New Roman" w:cs="Times New Roman"/>
          <w:szCs w:val="24"/>
          <w:lang w:eastAsia="en-US"/>
        </w:rPr>
        <w:t>was identified during the UPF Technical Independent</w:t>
      </w:r>
      <w:r>
        <w:rPr>
          <w:rFonts w:eastAsia="Times New Roman" w:cs="Times New Roman"/>
          <w:szCs w:val="24"/>
          <w:lang w:eastAsia="en-US"/>
        </w:rPr>
        <w:t xml:space="preserve"> </w:t>
      </w:r>
      <w:r w:rsidRPr="001F598C">
        <w:rPr>
          <w:rFonts w:eastAsia="Times New Roman" w:cs="Times New Roman"/>
          <w:szCs w:val="24"/>
          <w:lang w:eastAsia="en-US"/>
        </w:rPr>
        <w:t xml:space="preserve">Project Review;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2) The engineering replanning base</w:t>
      </w:r>
      <w:r>
        <w:rPr>
          <w:rFonts w:eastAsia="Times New Roman" w:cs="Times New Roman"/>
          <w:szCs w:val="24"/>
          <w:lang w:eastAsia="en-US"/>
        </w:rPr>
        <w:t xml:space="preserve"> </w:t>
      </w:r>
      <w:r w:rsidRPr="001F598C">
        <w:rPr>
          <w:rFonts w:eastAsia="Times New Roman" w:cs="Times New Roman"/>
          <w:szCs w:val="24"/>
          <w:lang w:eastAsia="en-US"/>
        </w:rPr>
        <w:t xml:space="preserve">line change proposal (BCP) to resolve the fit issue was due on August 31, and was reported to NNSA as not achievable on August 30. The engineering replanning BCP was delivered to NNSA on October 19;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 xml:space="preserve">3) The Preliminary </w:t>
      </w:r>
      <w:r>
        <w:rPr>
          <w:rFonts w:eastAsia="Times New Roman" w:cs="Times New Roman"/>
          <w:szCs w:val="24"/>
          <w:lang w:eastAsia="en-US"/>
        </w:rPr>
        <w:t xml:space="preserve">Safety Design Report (PSDR) Revision </w:t>
      </w:r>
      <w:r w:rsidRPr="001F598C">
        <w:rPr>
          <w:rFonts w:eastAsia="Times New Roman" w:cs="Times New Roman"/>
          <w:szCs w:val="24"/>
          <w:lang w:eastAsia="en-US"/>
        </w:rPr>
        <w:t>1 was scheduled to be</w:t>
      </w:r>
      <w:r>
        <w:rPr>
          <w:rFonts w:eastAsia="Times New Roman" w:cs="Times New Roman"/>
          <w:szCs w:val="24"/>
          <w:lang w:eastAsia="en-US"/>
        </w:rPr>
        <w:t xml:space="preserve"> </w:t>
      </w:r>
      <w:r w:rsidRPr="001F598C">
        <w:rPr>
          <w:rFonts w:eastAsia="Times New Roman" w:cs="Times New Roman"/>
          <w:szCs w:val="24"/>
          <w:lang w:eastAsia="en-US"/>
        </w:rPr>
        <w:t>completed on August 22, 2012. The project did not</w:t>
      </w:r>
      <w:r>
        <w:rPr>
          <w:rFonts w:eastAsia="Times New Roman" w:cs="Times New Roman"/>
          <w:szCs w:val="24"/>
          <w:lang w:eastAsia="en-US"/>
        </w:rPr>
        <w:t xml:space="preserve"> </w:t>
      </w:r>
      <w:r w:rsidRPr="001F598C">
        <w:rPr>
          <w:rFonts w:eastAsia="Times New Roman" w:cs="Times New Roman"/>
          <w:szCs w:val="24"/>
          <w:lang w:eastAsia="en-US"/>
        </w:rPr>
        <w:t xml:space="preserve">complete the PSDR on schedule and subsequently delivered to NNSA on September 25; and </w:t>
      </w:r>
    </w:p>
    <w:p w:rsidR="00CD0261" w:rsidRDefault="00CD0261" w:rsidP="003C4C7E">
      <w:pPr>
        <w:ind w:firstLine="720"/>
        <w:rPr>
          <w:b/>
          <w:szCs w:val="24"/>
        </w:rPr>
      </w:pPr>
      <w:r w:rsidRPr="001F598C">
        <w:rPr>
          <w:rFonts w:eastAsia="Times New Roman" w:cs="Times New Roman"/>
          <w:szCs w:val="24"/>
          <w:lang w:eastAsia="en-US"/>
        </w:rPr>
        <w:t xml:space="preserve">4) The implementation of the 30 day plan changes did not occur during FY </w:t>
      </w:r>
      <w:r>
        <w:rPr>
          <w:rFonts w:eastAsia="Times New Roman" w:cs="Times New Roman"/>
          <w:szCs w:val="24"/>
          <w:lang w:eastAsia="en-US"/>
        </w:rPr>
        <w:t xml:space="preserve"> </w:t>
      </w:r>
      <w:r w:rsidRPr="001F598C">
        <w:rPr>
          <w:rFonts w:eastAsia="Times New Roman" w:cs="Times New Roman"/>
          <w:szCs w:val="24"/>
          <w:lang w:eastAsia="en-US"/>
        </w:rPr>
        <w:t>2012 although direction was</w:t>
      </w:r>
      <w:r>
        <w:rPr>
          <w:rFonts w:eastAsia="Times New Roman" w:cs="Times New Roman"/>
          <w:szCs w:val="24"/>
          <w:lang w:eastAsia="en-US"/>
        </w:rPr>
        <w:t xml:space="preserve"> provided in March to implement </w:t>
      </w:r>
      <w:r w:rsidRPr="001F598C">
        <w:rPr>
          <w:rFonts w:eastAsia="Times New Roman" w:cs="Times New Roman"/>
          <w:szCs w:val="24"/>
          <w:lang w:eastAsia="en-US"/>
        </w:rPr>
        <w:t xml:space="preserve">the changes from the change in project scope. </w:t>
      </w:r>
      <w:r>
        <w:rPr>
          <w:rFonts w:eastAsia="Times New Roman" w:cs="Times New Roman"/>
          <w:szCs w:val="24"/>
          <w:lang w:eastAsia="en-US"/>
        </w:rPr>
        <w:t xml:space="preserve"> </w:t>
      </w:r>
      <w:r w:rsidRPr="001F598C">
        <w:rPr>
          <w:rFonts w:eastAsia="Times New Roman" w:cs="Times New Roman"/>
          <w:szCs w:val="24"/>
          <w:lang w:eastAsia="en-US"/>
        </w:rPr>
        <w:t>The project did not have a fully integrated project</w:t>
      </w:r>
      <w:r>
        <w:rPr>
          <w:rFonts w:eastAsia="Times New Roman" w:cs="Times New Roman"/>
          <w:szCs w:val="24"/>
          <w:lang w:eastAsia="en-US"/>
        </w:rPr>
        <w:t xml:space="preserve"> </w:t>
      </w:r>
      <w:r w:rsidRPr="001F598C">
        <w:rPr>
          <w:rFonts w:eastAsia="Times New Roman" w:cs="Times New Roman"/>
          <w:szCs w:val="24"/>
          <w:lang w:eastAsia="en-US"/>
        </w:rPr>
        <w:t>schedule for the ongoing design efforts at the beginning of the fiscal year. The integration of the design and the</w:t>
      </w:r>
      <w:r>
        <w:rPr>
          <w:rFonts w:eastAsia="Times New Roman" w:cs="Times New Roman"/>
          <w:szCs w:val="24"/>
          <w:lang w:eastAsia="en-US"/>
        </w:rPr>
        <w:t xml:space="preserve"> </w:t>
      </w:r>
      <w:r w:rsidRPr="001F598C">
        <w:rPr>
          <w:rFonts w:eastAsia="Times New Roman" w:cs="Times New Roman"/>
          <w:szCs w:val="24"/>
          <w:lang w:eastAsia="en-US"/>
        </w:rPr>
        <w:t>safety basis deliverables in the UPF project schedule did not occur until March. While working the resolution of the fit issues, the project design schedule did not refl</w:t>
      </w:r>
      <w:r>
        <w:rPr>
          <w:rFonts w:eastAsia="Times New Roman" w:cs="Times New Roman"/>
          <w:szCs w:val="24"/>
          <w:lang w:eastAsia="en-US"/>
        </w:rPr>
        <w:t xml:space="preserve">ect the ongoing </w:t>
      </w:r>
      <w:r w:rsidRPr="001F598C">
        <w:rPr>
          <w:rFonts w:eastAsia="Times New Roman" w:cs="Times New Roman"/>
          <w:szCs w:val="24"/>
          <w:lang w:eastAsia="en-US"/>
        </w:rPr>
        <w:t>work until a BCP for engineering design efforts was</w:t>
      </w:r>
      <w:r>
        <w:rPr>
          <w:rFonts w:eastAsia="Times New Roman" w:cs="Times New Roman"/>
          <w:szCs w:val="24"/>
          <w:lang w:eastAsia="en-US"/>
        </w:rPr>
        <w:t xml:space="preserve"> </w:t>
      </w:r>
      <w:r w:rsidRPr="001F598C">
        <w:rPr>
          <w:rFonts w:eastAsia="Times New Roman" w:cs="Times New Roman"/>
          <w:szCs w:val="24"/>
          <w:lang w:eastAsia="en-US"/>
        </w:rPr>
        <w:t>completed in September. The engineering replanning delivered on October 19, reported a TPC cost impact of $539M and 13 month impact to the overall project schedule</w:t>
      </w:r>
      <w:r>
        <w:rPr>
          <w:rFonts w:eastAsia="Times New Roman" w:cs="Times New Roman"/>
          <w:szCs w:val="24"/>
          <w:lang w:eastAsia="en-US"/>
        </w:rPr>
        <w:t xml:space="preserve"> </w:t>
      </w:r>
      <w:r w:rsidRPr="001F598C">
        <w:rPr>
          <w:rFonts w:eastAsia="Times New Roman" w:cs="Times New Roman"/>
          <w:szCs w:val="24"/>
          <w:lang w:eastAsia="en-US"/>
        </w:rPr>
        <w:t>as a result of the Space/Fit issue. In addition to the previously mentioned conce</w:t>
      </w:r>
      <w:r>
        <w:rPr>
          <w:rFonts w:eastAsia="Times New Roman" w:cs="Times New Roman"/>
          <w:szCs w:val="24"/>
          <w:lang w:eastAsia="en-US"/>
        </w:rPr>
        <w:t xml:space="preserve">rns, improvements are necessary </w:t>
      </w:r>
      <w:r w:rsidRPr="001F598C">
        <w:rPr>
          <w:rFonts w:eastAsia="Times New Roman" w:cs="Times New Roman"/>
          <w:szCs w:val="24"/>
          <w:lang w:eastAsia="en-US"/>
        </w:rPr>
        <w:t>in the area of monthly project rep</w:t>
      </w:r>
      <w:r>
        <w:rPr>
          <w:rFonts w:eastAsia="Times New Roman" w:cs="Times New Roman"/>
          <w:szCs w:val="24"/>
          <w:lang w:eastAsia="en-US"/>
        </w:rPr>
        <w:t xml:space="preserve">orts and reviews; timeliness in </w:t>
      </w:r>
      <w:r w:rsidRPr="001F598C">
        <w:rPr>
          <w:rFonts w:eastAsia="Times New Roman" w:cs="Times New Roman"/>
          <w:szCs w:val="24"/>
          <w:lang w:eastAsia="en-US"/>
        </w:rPr>
        <w:t xml:space="preserve">the processing of BCPs following approval of trends; </w:t>
      </w:r>
      <w:r w:rsidR="00E47438" w:rsidRPr="001F598C">
        <w:rPr>
          <w:rFonts w:eastAsia="Times New Roman" w:cs="Times New Roman"/>
          <w:szCs w:val="24"/>
          <w:lang w:eastAsia="en-US"/>
        </w:rPr>
        <w:t xml:space="preserve">effective </w:t>
      </w:r>
      <w:r w:rsidR="00E47438">
        <w:rPr>
          <w:rFonts w:eastAsia="Times New Roman" w:cs="Times New Roman"/>
          <w:szCs w:val="24"/>
          <w:lang w:eastAsia="en-US"/>
        </w:rPr>
        <w:t>resolution</w:t>
      </w:r>
      <w:r w:rsidRPr="001F598C">
        <w:rPr>
          <w:rFonts w:eastAsia="Times New Roman" w:cs="Times New Roman"/>
          <w:szCs w:val="24"/>
          <w:lang w:eastAsia="en-US"/>
        </w:rPr>
        <w:t xml:space="preserve"> of design quality issues; resolution </w:t>
      </w:r>
      <w:r w:rsidR="00E47438" w:rsidRPr="001F598C">
        <w:rPr>
          <w:rFonts w:eastAsia="Times New Roman" w:cs="Times New Roman"/>
          <w:szCs w:val="24"/>
          <w:lang w:eastAsia="en-US"/>
        </w:rPr>
        <w:t xml:space="preserve">of </w:t>
      </w:r>
      <w:r w:rsidR="00E47438">
        <w:rPr>
          <w:rFonts w:eastAsia="Times New Roman" w:cs="Times New Roman"/>
          <w:szCs w:val="24"/>
          <w:lang w:eastAsia="en-US"/>
        </w:rPr>
        <w:t>design</w:t>
      </w:r>
      <w:r w:rsidRPr="001F598C">
        <w:rPr>
          <w:rFonts w:eastAsia="Times New Roman" w:cs="Times New Roman"/>
          <w:szCs w:val="24"/>
          <w:lang w:eastAsia="en-US"/>
        </w:rPr>
        <w:t xml:space="preserve"> issues and needed engineering process change</w:t>
      </w:r>
      <w:r>
        <w:rPr>
          <w:rFonts w:eastAsia="Times New Roman" w:cs="Times New Roman"/>
          <w:szCs w:val="24"/>
          <w:lang w:eastAsia="en-US"/>
        </w:rPr>
        <w:t xml:space="preserve"> </w:t>
      </w:r>
      <w:r w:rsidRPr="001F598C">
        <w:rPr>
          <w:rFonts w:eastAsia="Times New Roman" w:cs="Times New Roman"/>
          <w:szCs w:val="24"/>
          <w:lang w:eastAsia="en-US"/>
        </w:rPr>
        <w:t xml:space="preserve">s; timely </w:t>
      </w:r>
      <w:r w:rsidR="00E47438" w:rsidRPr="001F598C">
        <w:rPr>
          <w:rFonts w:eastAsia="Times New Roman" w:cs="Times New Roman"/>
          <w:szCs w:val="24"/>
          <w:lang w:eastAsia="en-US"/>
        </w:rPr>
        <w:t xml:space="preserve">and </w:t>
      </w:r>
      <w:r w:rsidR="00E47438">
        <w:rPr>
          <w:rFonts w:eastAsia="Times New Roman" w:cs="Times New Roman"/>
          <w:szCs w:val="24"/>
          <w:lang w:eastAsia="en-US"/>
        </w:rPr>
        <w:t>effective</w:t>
      </w:r>
      <w:r w:rsidRPr="001F598C">
        <w:rPr>
          <w:rFonts w:eastAsia="Times New Roman" w:cs="Times New Roman"/>
          <w:szCs w:val="24"/>
          <w:lang w:eastAsia="en-US"/>
        </w:rPr>
        <w:t xml:space="preserve"> communication of project issues; proactive management of project risks, and resolution of safety </w:t>
      </w:r>
      <w:r w:rsidR="00E47438" w:rsidRPr="001F598C">
        <w:rPr>
          <w:rFonts w:eastAsia="Times New Roman" w:cs="Times New Roman"/>
          <w:szCs w:val="24"/>
          <w:lang w:eastAsia="en-US"/>
        </w:rPr>
        <w:t xml:space="preserve">analysis </w:t>
      </w:r>
      <w:r w:rsidR="00E47438">
        <w:rPr>
          <w:rFonts w:eastAsia="Times New Roman" w:cs="Times New Roman"/>
          <w:szCs w:val="24"/>
          <w:lang w:eastAsia="en-US"/>
        </w:rPr>
        <w:t>issues</w:t>
      </w:r>
      <w:r w:rsidRPr="001F598C">
        <w:rPr>
          <w:rFonts w:eastAsia="Times New Roman" w:cs="Times New Roman"/>
          <w:szCs w:val="24"/>
          <w:lang w:eastAsia="en-US"/>
        </w:rPr>
        <w:t xml:space="preserve">.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sidRPr="00946248">
        <w:rPr>
          <w:szCs w:val="24"/>
        </w:rPr>
        <w:t>Page 7:</w:t>
      </w:r>
      <w:r w:rsidRPr="001F598C">
        <w:rPr>
          <w:b/>
          <w:szCs w:val="24"/>
        </w:rPr>
        <w:t xml:space="preserve"> </w:t>
      </w:r>
      <w:r w:rsidRPr="001F598C">
        <w:rPr>
          <w:rFonts w:eastAsia="Times New Roman" w:cs="Times New Roman"/>
          <w:szCs w:val="24"/>
          <w:lang w:eastAsia="en-US"/>
        </w:rPr>
        <w:t xml:space="preserve">Safeguards and Security Program Management </w:t>
      </w:r>
      <w:r>
        <w:rPr>
          <w:rFonts w:eastAsia="Times New Roman" w:cs="Times New Roman"/>
          <w:szCs w:val="24"/>
          <w:lang w:eastAsia="en-US"/>
        </w:rPr>
        <w:t xml:space="preserve"> </w:t>
      </w:r>
    </w:p>
    <w:p w:rsidR="00CD0261" w:rsidRDefault="00CD0261" w:rsidP="003C4C7E">
      <w:pPr>
        <w:rPr>
          <w:b/>
          <w:szCs w:val="24"/>
        </w:rPr>
      </w:pPr>
      <w:r w:rsidRPr="001F598C">
        <w:rPr>
          <w:rFonts w:eastAsia="Times New Roman" w:cs="Times New Roman"/>
          <w:szCs w:val="24"/>
          <w:lang w:eastAsia="en-US"/>
        </w:rPr>
        <w:t>The overall rating for Safeguards and Security Program Management is “Unsatisfactory”. This rating is</w:t>
      </w:r>
      <w:r>
        <w:rPr>
          <w:rFonts w:eastAsia="Times New Roman" w:cs="Times New Roman"/>
          <w:szCs w:val="24"/>
          <w:lang w:eastAsia="en-US"/>
        </w:rPr>
        <w:t xml:space="preserve"> </w:t>
      </w:r>
      <w:r w:rsidRPr="001F598C">
        <w:rPr>
          <w:rFonts w:eastAsia="Times New Roman" w:cs="Times New Roman"/>
          <w:szCs w:val="24"/>
          <w:lang w:eastAsia="en-US"/>
        </w:rPr>
        <w:t>based on the complete failure of the security system/protective force response to the PIDAS penetration on July</w:t>
      </w:r>
      <w:r>
        <w:rPr>
          <w:rFonts w:eastAsia="Times New Roman" w:cs="Times New Roman"/>
          <w:szCs w:val="24"/>
          <w:lang w:eastAsia="en-US"/>
        </w:rPr>
        <w:t xml:space="preserve"> </w:t>
      </w:r>
      <w:r w:rsidRPr="001F598C">
        <w:rPr>
          <w:rFonts w:eastAsia="Times New Roman" w:cs="Times New Roman"/>
          <w:szCs w:val="24"/>
          <w:lang w:eastAsia="en-US"/>
        </w:rPr>
        <w:t xml:space="preserve">28 and </w:t>
      </w:r>
      <w:r w:rsidR="00E47438" w:rsidRPr="001F598C">
        <w:rPr>
          <w:rFonts w:eastAsia="Times New Roman" w:cs="Times New Roman"/>
          <w:szCs w:val="24"/>
          <w:lang w:eastAsia="en-US"/>
        </w:rPr>
        <w:t xml:space="preserve">the </w:t>
      </w:r>
      <w:r w:rsidR="00E47438">
        <w:rPr>
          <w:rFonts w:eastAsia="Times New Roman" w:cs="Times New Roman"/>
          <w:szCs w:val="24"/>
          <w:lang w:eastAsia="en-US"/>
        </w:rPr>
        <w:t>completely</w:t>
      </w:r>
      <w:r w:rsidRPr="001F598C">
        <w:rPr>
          <w:rFonts w:eastAsia="Times New Roman" w:cs="Times New Roman"/>
          <w:szCs w:val="24"/>
          <w:lang w:eastAsia="en-US"/>
        </w:rPr>
        <w:t xml:space="preserve"> unacceptable implementation and operation of the Argus security system. As implemented, Argus unreliability significantly contributed to the PIDA</w:t>
      </w:r>
      <w:r>
        <w:rPr>
          <w:rFonts w:eastAsia="Times New Roman" w:cs="Times New Roman"/>
          <w:szCs w:val="24"/>
          <w:lang w:eastAsia="en-US"/>
        </w:rPr>
        <w:t xml:space="preserve"> </w:t>
      </w:r>
      <w:r w:rsidRPr="001F598C">
        <w:rPr>
          <w:rFonts w:eastAsia="Times New Roman" w:cs="Times New Roman"/>
          <w:szCs w:val="24"/>
          <w:lang w:eastAsia="en-US"/>
        </w:rPr>
        <w:t>S penetration event of July 28. B&amp;W’s response to t</w:t>
      </w:r>
      <w:r>
        <w:rPr>
          <w:rFonts w:eastAsia="Times New Roman" w:cs="Times New Roman"/>
          <w:szCs w:val="24"/>
          <w:lang w:eastAsia="en-US"/>
        </w:rPr>
        <w:t xml:space="preserve"> </w:t>
      </w:r>
      <w:r w:rsidRPr="001F598C">
        <w:rPr>
          <w:rFonts w:eastAsia="Times New Roman" w:cs="Times New Roman"/>
          <w:szCs w:val="24"/>
          <w:lang w:eastAsia="en-US"/>
        </w:rPr>
        <w:t xml:space="preserve">he initial security incident on July 28 was also unsatisfactory. Significant federal leadership was required </w:t>
      </w:r>
      <w:r w:rsidR="00E47438" w:rsidRPr="001F598C">
        <w:rPr>
          <w:rFonts w:eastAsia="Times New Roman" w:cs="Times New Roman"/>
          <w:szCs w:val="24"/>
          <w:lang w:eastAsia="en-US"/>
        </w:rPr>
        <w:t xml:space="preserve">in </w:t>
      </w:r>
      <w:r w:rsidR="00E47438">
        <w:rPr>
          <w:rFonts w:eastAsia="Times New Roman" w:cs="Times New Roman"/>
          <w:szCs w:val="24"/>
          <w:lang w:eastAsia="en-US"/>
        </w:rPr>
        <w:t>the</w:t>
      </w:r>
      <w:r w:rsidRPr="001F598C">
        <w:rPr>
          <w:rFonts w:eastAsia="Times New Roman" w:cs="Times New Roman"/>
          <w:szCs w:val="24"/>
          <w:lang w:eastAsia="en-US"/>
        </w:rPr>
        <w:t xml:space="preserve"> absence </w:t>
      </w:r>
      <w:r w:rsidR="00E47438" w:rsidRPr="001F598C">
        <w:rPr>
          <w:rFonts w:eastAsia="Times New Roman" w:cs="Times New Roman"/>
          <w:szCs w:val="24"/>
          <w:lang w:eastAsia="en-US"/>
        </w:rPr>
        <w:t xml:space="preserve">of </w:t>
      </w:r>
      <w:r w:rsidR="00E47438">
        <w:rPr>
          <w:rFonts w:eastAsia="Times New Roman" w:cs="Times New Roman"/>
          <w:szCs w:val="24"/>
          <w:lang w:eastAsia="en-US"/>
        </w:rPr>
        <w:t>contractor</w:t>
      </w:r>
      <w:r w:rsidRPr="001F598C">
        <w:rPr>
          <w:rFonts w:eastAsia="Times New Roman" w:cs="Times New Roman"/>
          <w:szCs w:val="24"/>
          <w:lang w:eastAsia="en-US"/>
        </w:rPr>
        <w:t xml:space="preserve"> leadership and support that was “...slow</w:t>
      </w:r>
      <w:r w:rsidR="00E47438" w:rsidRPr="001F598C">
        <w:rPr>
          <w:rFonts w:eastAsia="Times New Roman" w:cs="Times New Roman"/>
          <w:szCs w:val="24"/>
          <w:lang w:eastAsia="en-US"/>
        </w:rPr>
        <w:t xml:space="preserve">, </w:t>
      </w:r>
      <w:r w:rsidR="00E47438">
        <w:rPr>
          <w:rFonts w:eastAsia="Times New Roman" w:cs="Times New Roman"/>
          <w:szCs w:val="24"/>
          <w:lang w:eastAsia="en-US"/>
        </w:rPr>
        <w:t>disoriented</w:t>
      </w:r>
      <w:r w:rsidRPr="001F598C">
        <w:rPr>
          <w:rFonts w:eastAsia="Times New Roman" w:cs="Times New Roman"/>
          <w:szCs w:val="24"/>
          <w:lang w:eastAsia="en-US"/>
        </w:rPr>
        <w:t xml:space="preserve">, and requiring intervention by NPO.” Another negative contributor to the eventual system </w:t>
      </w:r>
      <w:r w:rsidR="00E47438" w:rsidRPr="001F598C">
        <w:rPr>
          <w:rFonts w:eastAsia="Times New Roman" w:cs="Times New Roman"/>
          <w:szCs w:val="24"/>
          <w:lang w:eastAsia="en-US"/>
        </w:rPr>
        <w:t>failure</w:t>
      </w:r>
      <w:r w:rsidR="00E47438">
        <w:rPr>
          <w:rFonts w:eastAsia="Times New Roman" w:cs="Times New Roman"/>
          <w:szCs w:val="24"/>
          <w:lang w:eastAsia="en-US"/>
        </w:rPr>
        <w:t>,</w:t>
      </w:r>
      <w:r w:rsidRPr="001F598C">
        <w:rPr>
          <w:rFonts w:eastAsia="Times New Roman" w:cs="Times New Roman"/>
          <w:szCs w:val="24"/>
          <w:lang w:eastAsia="en-US"/>
        </w:rPr>
        <w:t xml:space="preserve"> were the decisions put in place by the contractor</w:t>
      </w:r>
      <w:r>
        <w:rPr>
          <w:rFonts w:eastAsia="Times New Roman" w:cs="Times New Roman"/>
          <w:szCs w:val="24"/>
          <w:lang w:eastAsia="en-US"/>
        </w:rPr>
        <w:t xml:space="preserve"> </w:t>
      </w:r>
      <w:r w:rsidR="00E47438" w:rsidRPr="001F598C">
        <w:rPr>
          <w:rFonts w:eastAsia="Times New Roman" w:cs="Times New Roman"/>
          <w:szCs w:val="24"/>
          <w:lang w:eastAsia="en-US"/>
        </w:rPr>
        <w:t xml:space="preserve">Cognizant </w:t>
      </w:r>
      <w:r w:rsidR="00E47438">
        <w:rPr>
          <w:rFonts w:eastAsia="Times New Roman" w:cs="Times New Roman"/>
          <w:szCs w:val="24"/>
          <w:lang w:eastAsia="en-US"/>
        </w:rPr>
        <w:t>Security</w:t>
      </w:r>
      <w:r w:rsidRPr="001F598C">
        <w:rPr>
          <w:rFonts w:eastAsia="Times New Roman" w:cs="Times New Roman"/>
          <w:szCs w:val="24"/>
          <w:lang w:eastAsia="en-US"/>
        </w:rPr>
        <w:t xml:space="preserve"> Authority (CSA) to loosen security requirements established by DOE order and/or the NNSA </w:t>
      </w:r>
      <w:r w:rsidR="00E47438" w:rsidRPr="001F598C">
        <w:rPr>
          <w:rFonts w:eastAsia="Times New Roman" w:cs="Times New Roman"/>
          <w:szCs w:val="24"/>
          <w:lang w:eastAsia="en-US"/>
        </w:rPr>
        <w:t>NAPs</w:t>
      </w:r>
      <w:r w:rsidR="00E47438">
        <w:rPr>
          <w:rFonts w:eastAsia="Times New Roman" w:cs="Times New Roman"/>
          <w:szCs w:val="24"/>
          <w:lang w:eastAsia="en-US"/>
        </w:rPr>
        <w:t>.</w:t>
      </w:r>
      <w:r w:rsidRPr="001F598C">
        <w:rPr>
          <w:rFonts w:eastAsia="Times New Roman" w:cs="Times New Roman"/>
          <w:szCs w:val="24"/>
          <w:lang w:eastAsia="en-US"/>
        </w:rPr>
        <w:t xml:space="preserve"> </w:t>
      </w:r>
      <w:r>
        <w:rPr>
          <w:rFonts w:eastAsia="Times New Roman" w:cs="Times New Roman"/>
          <w:szCs w:val="24"/>
          <w:lang w:eastAsia="en-US"/>
        </w:rPr>
        <w:t xml:space="preserve"> </w:t>
      </w:r>
      <w:r w:rsidRPr="001F598C">
        <w:rPr>
          <w:rFonts w:eastAsia="Times New Roman" w:cs="Times New Roman"/>
          <w:szCs w:val="24"/>
          <w:lang w:eastAsia="en-US"/>
        </w:rPr>
        <w:t>Security system testing requirements were changed by the CSA process, which contributed to the unavailability of critical system needed to assess the security event. NPO assessments conducted prior to the security e</w:t>
      </w:r>
      <w:r>
        <w:rPr>
          <w:rFonts w:eastAsia="Times New Roman" w:cs="Times New Roman"/>
          <w:szCs w:val="24"/>
          <w:lang w:eastAsia="en-US"/>
        </w:rPr>
        <w:t xml:space="preserve"> </w:t>
      </w:r>
      <w:r w:rsidRPr="001F598C">
        <w:rPr>
          <w:rFonts w:eastAsia="Times New Roman" w:cs="Times New Roman"/>
          <w:szCs w:val="24"/>
          <w:lang w:eastAsia="en-US"/>
        </w:rPr>
        <w:t>vent identified a number of issues associated with the contractor’s</w:t>
      </w:r>
      <w:r>
        <w:rPr>
          <w:rFonts w:eastAsia="Times New Roman" w:cs="Times New Roman"/>
          <w:szCs w:val="24"/>
          <w:lang w:eastAsia="en-US"/>
        </w:rPr>
        <w:t xml:space="preserve"> </w:t>
      </w:r>
      <w:r w:rsidRPr="001F598C">
        <w:rPr>
          <w:rFonts w:eastAsia="Times New Roman" w:cs="Times New Roman"/>
          <w:szCs w:val="24"/>
          <w:lang w:eastAsia="en-US"/>
        </w:rPr>
        <w:t>CSA process and the lack of a critical self-assessment/</w:t>
      </w:r>
      <w:r w:rsidR="00E47438" w:rsidRPr="001F598C">
        <w:rPr>
          <w:rFonts w:eastAsia="Times New Roman" w:cs="Times New Roman"/>
          <w:szCs w:val="24"/>
          <w:lang w:eastAsia="en-US"/>
        </w:rPr>
        <w:t xml:space="preserve">corrective </w:t>
      </w:r>
      <w:r w:rsidR="00E47438">
        <w:rPr>
          <w:rFonts w:eastAsia="Times New Roman" w:cs="Times New Roman"/>
          <w:szCs w:val="24"/>
          <w:lang w:eastAsia="en-US"/>
        </w:rPr>
        <w:t>action</w:t>
      </w:r>
      <w:r w:rsidRPr="001F598C">
        <w:rPr>
          <w:rFonts w:eastAsia="Times New Roman" w:cs="Times New Roman"/>
          <w:szCs w:val="24"/>
          <w:lang w:eastAsia="en-US"/>
        </w:rPr>
        <w:t xml:space="preserve"> program that were contributors to this </w:t>
      </w:r>
      <w:r w:rsidR="00E47438" w:rsidRPr="001F598C">
        <w:rPr>
          <w:rFonts w:eastAsia="Times New Roman" w:cs="Times New Roman"/>
          <w:szCs w:val="24"/>
          <w:lang w:eastAsia="en-US"/>
        </w:rPr>
        <w:t>event</w:t>
      </w:r>
      <w:r w:rsidR="00E47438">
        <w:rPr>
          <w:rFonts w:eastAsia="Times New Roman" w:cs="Times New Roman"/>
          <w:szCs w:val="24"/>
          <w:lang w:eastAsia="en-US"/>
        </w:rPr>
        <w:t>.</w:t>
      </w:r>
      <w:r w:rsidRPr="001F598C">
        <w:rPr>
          <w:rFonts w:eastAsia="Times New Roman" w:cs="Times New Roman"/>
          <w:szCs w:val="24"/>
          <w:lang w:eastAsia="en-US"/>
        </w:rPr>
        <w:t xml:space="preserve">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sidRPr="00946248">
        <w:rPr>
          <w:szCs w:val="24"/>
        </w:rPr>
        <w:t>Page 8:</w:t>
      </w:r>
      <w:r w:rsidRPr="001F598C">
        <w:rPr>
          <w:b/>
          <w:szCs w:val="24"/>
        </w:rPr>
        <w:t xml:space="preserve"> </w:t>
      </w:r>
      <w:r w:rsidRPr="001F598C">
        <w:rPr>
          <w:rFonts w:eastAsia="Times New Roman" w:cs="Times New Roman"/>
          <w:szCs w:val="24"/>
          <w:lang w:eastAsia="en-US"/>
        </w:rPr>
        <w:t xml:space="preserve">Physical Security </w:t>
      </w:r>
      <w:r>
        <w:rPr>
          <w:rFonts w:eastAsia="Times New Roman" w:cs="Times New Roman"/>
          <w:szCs w:val="24"/>
          <w:lang w:eastAsia="en-US"/>
        </w:rPr>
        <w:t xml:space="preserve"> </w:t>
      </w:r>
    </w:p>
    <w:p w:rsidR="00CD0261" w:rsidRDefault="00CD0261" w:rsidP="003C4C7E">
      <w:pPr>
        <w:rPr>
          <w:b/>
          <w:szCs w:val="24"/>
        </w:rPr>
      </w:pPr>
      <w:r w:rsidRPr="001F598C">
        <w:rPr>
          <w:rFonts w:eastAsia="Times New Roman" w:cs="Times New Roman"/>
          <w:szCs w:val="24"/>
          <w:lang w:eastAsia="en-US"/>
        </w:rPr>
        <w:t>The overall rating for Physical Security is “Unsatisfactory”. This rating is based on the complete failure of the security system/protective force response to the PI</w:t>
      </w:r>
      <w:r>
        <w:rPr>
          <w:rFonts w:eastAsia="Times New Roman" w:cs="Times New Roman"/>
          <w:szCs w:val="24"/>
          <w:lang w:eastAsia="en-US"/>
        </w:rPr>
        <w:t xml:space="preserve"> </w:t>
      </w:r>
      <w:r w:rsidRPr="001F598C">
        <w:rPr>
          <w:rFonts w:eastAsia="Times New Roman" w:cs="Times New Roman"/>
          <w:szCs w:val="24"/>
          <w:lang w:eastAsia="en-US"/>
        </w:rPr>
        <w:t xml:space="preserve">DAS penetration on July 28 and the completely unacceptable implementation and </w:t>
      </w:r>
      <w:r>
        <w:rPr>
          <w:rFonts w:eastAsia="Times New Roman" w:cs="Times New Roman"/>
          <w:szCs w:val="24"/>
          <w:lang w:eastAsia="en-US"/>
        </w:rPr>
        <w:t xml:space="preserve">operation of the Argus security </w:t>
      </w:r>
      <w:r w:rsidRPr="001F598C">
        <w:rPr>
          <w:rFonts w:eastAsia="Times New Roman" w:cs="Times New Roman"/>
          <w:szCs w:val="24"/>
          <w:lang w:eastAsia="en-US"/>
        </w:rPr>
        <w:t>system. The transition of Y-12 alarm system to the NA-70 approved Argus standard by the Security Improvement</w:t>
      </w:r>
      <w:r>
        <w:rPr>
          <w:rFonts w:eastAsia="Times New Roman" w:cs="Times New Roman"/>
          <w:szCs w:val="24"/>
          <w:lang w:eastAsia="en-US"/>
        </w:rPr>
        <w:t xml:space="preserve"> </w:t>
      </w:r>
      <w:r w:rsidRPr="001F598C">
        <w:rPr>
          <w:rFonts w:eastAsia="Times New Roman" w:cs="Times New Roman"/>
          <w:szCs w:val="24"/>
          <w:lang w:eastAsia="en-US"/>
        </w:rPr>
        <w:t>Project (SIP) was started during this period. Argus related issues led to greater reliance on compensatory measures. It has proven extremely burdensome to the CAS</w:t>
      </w:r>
      <w:r>
        <w:rPr>
          <w:rFonts w:eastAsia="Times New Roman" w:cs="Times New Roman"/>
          <w:szCs w:val="24"/>
          <w:lang w:eastAsia="en-US"/>
        </w:rPr>
        <w:t xml:space="preserve"> </w:t>
      </w:r>
      <w:r w:rsidRPr="001F598C">
        <w:rPr>
          <w:rFonts w:eastAsia="Times New Roman" w:cs="Times New Roman"/>
          <w:szCs w:val="24"/>
          <w:lang w:eastAsia="en-US"/>
        </w:rPr>
        <w:t>/SAS operators, as installed, and has created significant hindrance to Operations. It has required very sig</w:t>
      </w:r>
      <w:r>
        <w:rPr>
          <w:rFonts w:eastAsia="Times New Roman" w:cs="Times New Roman"/>
          <w:szCs w:val="24"/>
          <w:lang w:eastAsia="en-US"/>
        </w:rPr>
        <w:t xml:space="preserve">nificant rework of </w:t>
      </w:r>
      <w:r w:rsidRPr="001F598C">
        <w:rPr>
          <w:rFonts w:eastAsia="Times New Roman" w:cs="Times New Roman"/>
          <w:szCs w:val="24"/>
          <w:lang w:eastAsia="en-US"/>
        </w:rPr>
        <w:t xml:space="preserve">the originally installed Argus System. The number of corrective maintenance work requests increased due to </w:t>
      </w:r>
      <w:r w:rsidR="00E47438" w:rsidRPr="001F598C">
        <w:rPr>
          <w:rFonts w:eastAsia="Times New Roman" w:cs="Times New Roman"/>
          <w:szCs w:val="24"/>
          <w:lang w:eastAsia="en-US"/>
        </w:rPr>
        <w:t xml:space="preserve">the </w:t>
      </w:r>
      <w:r w:rsidR="00E47438">
        <w:rPr>
          <w:rFonts w:eastAsia="Times New Roman" w:cs="Times New Roman"/>
          <w:szCs w:val="24"/>
          <w:lang w:eastAsia="en-US"/>
        </w:rPr>
        <w:t>SIP</w:t>
      </w:r>
      <w:r w:rsidRPr="001F598C">
        <w:rPr>
          <w:rFonts w:eastAsia="Times New Roman" w:cs="Times New Roman"/>
          <w:szCs w:val="24"/>
          <w:lang w:eastAsia="en-US"/>
        </w:rPr>
        <w:t>, Argus transition activities, and aging security systems. The increased work with limited availab</w:t>
      </w:r>
      <w:r>
        <w:rPr>
          <w:rFonts w:eastAsia="Times New Roman" w:cs="Times New Roman"/>
          <w:szCs w:val="24"/>
          <w:lang w:eastAsia="en-US"/>
        </w:rPr>
        <w:t xml:space="preserve">ility of </w:t>
      </w:r>
      <w:r w:rsidRPr="001F598C">
        <w:rPr>
          <w:rFonts w:eastAsia="Times New Roman" w:cs="Times New Roman"/>
          <w:szCs w:val="24"/>
          <w:lang w:eastAsia="en-US"/>
        </w:rPr>
        <w:t>technicians resulted in increased time for equipment to be brought back into service and extended duration of applicable compensatory measures (i.e. the PIDAS camera out associated with the July 28th</w:t>
      </w:r>
      <w:r>
        <w:rPr>
          <w:rFonts w:eastAsia="Times New Roman" w:cs="Times New Roman"/>
          <w:szCs w:val="24"/>
          <w:lang w:eastAsia="en-US"/>
        </w:rPr>
        <w:t xml:space="preserve"> e</w:t>
      </w:r>
      <w:r w:rsidRPr="001F598C">
        <w:rPr>
          <w:rFonts w:eastAsia="Times New Roman" w:cs="Times New Roman"/>
          <w:szCs w:val="24"/>
          <w:lang w:eastAsia="en-US"/>
        </w:rPr>
        <w:t xml:space="preserve">vent). False and Nuisance Alarm Rate (FAR/NAR) data was not initially retrievable from the Argus system as implemented and NPO noted this in previous reviews and contractor feedback—August was the first time this </w:t>
      </w:r>
      <w:r w:rsidR="004176DB" w:rsidRPr="001F598C">
        <w:rPr>
          <w:rFonts w:eastAsia="Times New Roman" w:cs="Times New Roman"/>
          <w:szCs w:val="24"/>
          <w:lang w:eastAsia="en-US"/>
        </w:rPr>
        <w:t xml:space="preserve">information </w:t>
      </w:r>
      <w:r w:rsidR="004176DB">
        <w:rPr>
          <w:rFonts w:eastAsia="Times New Roman" w:cs="Times New Roman"/>
          <w:szCs w:val="24"/>
          <w:lang w:eastAsia="en-US"/>
        </w:rPr>
        <w:t>was</w:t>
      </w:r>
      <w:r w:rsidRPr="001F598C">
        <w:rPr>
          <w:rFonts w:eastAsia="Times New Roman" w:cs="Times New Roman"/>
          <w:szCs w:val="24"/>
          <w:lang w:eastAsia="en-US"/>
        </w:rPr>
        <w:t xml:space="preserve"> </w:t>
      </w:r>
      <w:r w:rsidR="004176DB" w:rsidRPr="001F598C">
        <w:rPr>
          <w:rFonts w:eastAsia="Times New Roman" w:cs="Times New Roman"/>
          <w:szCs w:val="24"/>
          <w:lang w:eastAsia="en-US"/>
        </w:rPr>
        <w:t xml:space="preserve">readily </w:t>
      </w:r>
      <w:r w:rsidR="004176DB">
        <w:rPr>
          <w:rFonts w:eastAsia="Times New Roman" w:cs="Times New Roman"/>
          <w:szCs w:val="24"/>
          <w:lang w:eastAsia="en-US"/>
        </w:rPr>
        <w:t>available</w:t>
      </w:r>
      <w:r w:rsidRPr="001F598C">
        <w:rPr>
          <w:rFonts w:eastAsia="Times New Roman" w:cs="Times New Roman"/>
          <w:szCs w:val="24"/>
          <w:lang w:eastAsia="en-US"/>
        </w:rPr>
        <w:t xml:space="preserve">.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sidRPr="00946248">
        <w:rPr>
          <w:szCs w:val="24"/>
        </w:rPr>
        <w:t>Page 13:</w:t>
      </w:r>
      <w:r w:rsidRPr="001F598C">
        <w:rPr>
          <w:b/>
          <w:szCs w:val="24"/>
        </w:rPr>
        <w:t xml:space="preserve"> </w:t>
      </w:r>
      <w:r w:rsidRPr="001F598C">
        <w:rPr>
          <w:rFonts w:eastAsia="Times New Roman" w:cs="Times New Roman"/>
          <w:szCs w:val="24"/>
          <w:lang w:eastAsia="en-US"/>
        </w:rPr>
        <w:t xml:space="preserve">Contractor Assurance </w:t>
      </w:r>
      <w:r>
        <w:rPr>
          <w:rFonts w:eastAsia="Times New Roman" w:cs="Times New Roman"/>
          <w:szCs w:val="24"/>
          <w:lang w:eastAsia="en-US"/>
        </w:rPr>
        <w:t xml:space="preserve"> </w:t>
      </w:r>
    </w:p>
    <w:p w:rsidR="00CD0261" w:rsidRDefault="00CD0261" w:rsidP="003C4C7E">
      <w:pPr>
        <w:rPr>
          <w:b/>
          <w:szCs w:val="24"/>
        </w:rPr>
      </w:pPr>
      <w:r w:rsidRPr="001F598C">
        <w:rPr>
          <w:rFonts w:eastAsia="Times New Roman" w:cs="Times New Roman"/>
          <w:szCs w:val="24"/>
          <w:lang w:eastAsia="en-US"/>
        </w:rPr>
        <w:t>The overall rating for Contractor Assurance is “Unsatisfactory”. The contractor</w:t>
      </w:r>
      <w:r w:rsidR="001A1DDF">
        <w:rPr>
          <w:rFonts w:eastAsia="Times New Roman" w:cs="Times New Roman"/>
          <w:szCs w:val="24"/>
          <w:lang w:eastAsia="en-US"/>
        </w:rPr>
        <w:t xml:space="preserve"> assurance system (CAS) was not</w:t>
      </w:r>
      <w:r>
        <w:rPr>
          <w:rFonts w:eastAsia="Times New Roman" w:cs="Times New Roman"/>
          <w:szCs w:val="24"/>
          <w:lang w:eastAsia="en-US"/>
        </w:rPr>
        <w:t xml:space="preserve"> </w:t>
      </w:r>
      <w:r w:rsidRPr="001F598C">
        <w:rPr>
          <w:rFonts w:eastAsia="Times New Roman" w:cs="Times New Roman"/>
          <w:szCs w:val="24"/>
          <w:lang w:eastAsia="en-US"/>
        </w:rPr>
        <w:t xml:space="preserve">utilized in a manner to help identify and remedy the degrading performance of systems critical to properly executing the mission of the Y-12 National Security Complex. </w:t>
      </w:r>
      <w:r>
        <w:rPr>
          <w:rFonts w:eastAsia="Times New Roman" w:cs="Times New Roman"/>
          <w:szCs w:val="24"/>
          <w:lang w:eastAsia="en-US"/>
        </w:rPr>
        <w:t xml:space="preserve"> </w:t>
      </w:r>
      <w:r w:rsidRPr="001F598C">
        <w:rPr>
          <w:rFonts w:eastAsia="Times New Roman" w:cs="Times New Roman"/>
          <w:szCs w:val="24"/>
          <w:lang w:eastAsia="en-US"/>
        </w:rPr>
        <w:t xml:space="preserve">The contractor focused on identifying, tracking </w:t>
      </w:r>
      <w:r w:rsidR="004176DB" w:rsidRPr="001F598C">
        <w:rPr>
          <w:rFonts w:eastAsia="Times New Roman" w:cs="Times New Roman"/>
          <w:szCs w:val="24"/>
          <w:lang w:eastAsia="en-US"/>
        </w:rPr>
        <w:t>a</w:t>
      </w:r>
      <w:r>
        <w:rPr>
          <w:rFonts w:eastAsia="Times New Roman" w:cs="Times New Roman"/>
          <w:szCs w:val="24"/>
          <w:lang w:eastAsia="en-US"/>
        </w:rPr>
        <w:t xml:space="preserve"> </w:t>
      </w:r>
      <w:r w:rsidRPr="001F598C">
        <w:rPr>
          <w:rFonts w:eastAsia="Times New Roman" w:cs="Times New Roman"/>
          <w:szCs w:val="24"/>
          <w:lang w:eastAsia="en-US"/>
        </w:rPr>
        <w:t>d resolving individual issues to the detriment of systems analysis and determining the effectiveness of those systems</w:t>
      </w:r>
      <w:r>
        <w:rPr>
          <w:rFonts w:eastAsia="Times New Roman" w:cs="Times New Roman"/>
          <w:szCs w:val="24"/>
          <w:lang w:eastAsia="en-US"/>
        </w:rPr>
        <w:t xml:space="preserve">. The </w:t>
      </w:r>
      <w:r w:rsidRPr="001F598C">
        <w:rPr>
          <w:rFonts w:eastAsia="Times New Roman" w:cs="Times New Roman"/>
          <w:szCs w:val="24"/>
          <w:lang w:eastAsia="en-US"/>
        </w:rPr>
        <w:t>contractor maintained an extensive array of metrics</w:t>
      </w:r>
      <w:r>
        <w:rPr>
          <w:rFonts w:eastAsia="Times New Roman" w:cs="Times New Roman"/>
          <w:szCs w:val="24"/>
          <w:lang w:eastAsia="en-US"/>
        </w:rPr>
        <w:t xml:space="preserve"> </w:t>
      </w:r>
      <w:r w:rsidRPr="001F598C">
        <w:rPr>
          <w:rFonts w:eastAsia="Times New Roman" w:cs="Times New Roman"/>
          <w:szCs w:val="24"/>
          <w:lang w:eastAsia="en-US"/>
        </w:rPr>
        <w:t>(over 400) but failed to identify or otherwise designate which (if any) were key to understanding the performance of critical systems. T</w:t>
      </w:r>
      <w:r>
        <w:rPr>
          <w:rFonts w:eastAsia="Times New Roman" w:cs="Times New Roman"/>
          <w:szCs w:val="24"/>
          <w:lang w:eastAsia="en-US"/>
        </w:rPr>
        <w:t xml:space="preserve">he analysis process for metrics </w:t>
      </w:r>
      <w:r w:rsidRPr="001F598C">
        <w:rPr>
          <w:rFonts w:eastAsia="Times New Roman" w:cs="Times New Roman"/>
          <w:szCs w:val="24"/>
          <w:lang w:eastAsia="en-US"/>
        </w:rPr>
        <w:t xml:space="preserve">often stopped at the product of the logic with no interpretation of the information regarding significance or meaning beyond </w:t>
      </w:r>
      <w:r w:rsidR="004176DB" w:rsidRPr="001F598C">
        <w:rPr>
          <w:rFonts w:eastAsia="Times New Roman" w:cs="Times New Roman"/>
          <w:szCs w:val="24"/>
          <w:lang w:eastAsia="en-US"/>
        </w:rPr>
        <w:t xml:space="preserve">the </w:t>
      </w:r>
      <w:r w:rsidR="004176DB">
        <w:rPr>
          <w:rFonts w:eastAsia="Times New Roman" w:cs="Times New Roman"/>
          <w:szCs w:val="24"/>
          <w:lang w:eastAsia="en-US"/>
        </w:rPr>
        <w:t>result</w:t>
      </w:r>
      <w:r w:rsidRPr="001F598C">
        <w:rPr>
          <w:rFonts w:eastAsia="Times New Roman" w:cs="Times New Roman"/>
          <w:szCs w:val="24"/>
          <w:lang w:eastAsia="en-US"/>
        </w:rPr>
        <w:t xml:space="preserve"> of the number crunching.</w:t>
      </w:r>
      <w:r>
        <w:rPr>
          <w:rFonts w:eastAsia="Times New Roman" w:cs="Times New Roman"/>
          <w:szCs w:val="24"/>
          <w:lang w:eastAsia="en-US"/>
        </w:rPr>
        <w:t xml:space="preserve"> </w:t>
      </w:r>
      <w:r w:rsidRPr="001F598C">
        <w:rPr>
          <w:rFonts w:eastAsia="Times New Roman" w:cs="Times New Roman"/>
          <w:szCs w:val="24"/>
          <w:lang w:eastAsia="en-US"/>
        </w:rPr>
        <w:t>Assessment activities under the CAS concentrated on</w:t>
      </w:r>
      <w:r>
        <w:rPr>
          <w:rFonts w:eastAsia="Times New Roman" w:cs="Times New Roman"/>
          <w:szCs w:val="24"/>
          <w:lang w:eastAsia="en-US"/>
        </w:rPr>
        <w:t xml:space="preserve"> </w:t>
      </w:r>
      <w:r w:rsidRPr="001F598C">
        <w:rPr>
          <w:rFonts w:eastAsia="Times New Roman" w:cs="Times New Roman"/>
          <w:szCs w:val="24"/>
          <w:lang w:eastAsia="en-US"/>
        </w:rPr>
        <w:t>compliance and status of issues rather than performance for executing the mi</w:t>
      </w:r>
      <w:r>
        <w:rPr>
          <w:rFonts w:eastAsia="Times New Roman" w:cs="Times New Roman"/>
          <w:szCs w:val="24"/>
          <w:lang w:eastAsia="en-US"/>
        </w:rPr>
        <w:t xml:space="preserve">ssion </w:t>
      </w:r>
      <w:r w:rsidRPr="001F598C">
        <w:rPr>
          <w:rFonts w:eastAsia="Times New Roman" w:cs="Times New Roman"/>
          <w:szCs w:val="24"/>
          <w:lang w:eastAsia="en-US"/>
        </w:rPr>
        <w:t>safely and securely. The contractor did not avail themselves of opportunities to learn from “information rich events” unless prompted by the Federal staff as part of oversight e.g., the lock out/tag out causal factors</w:t>
      </w:r>
      <w:r>
        <w:rPr>
          <w:rFonts w:eastAsia="Times New Roman" w:cs="Times New Roman"/>
          <w:szCs w:val="24"/>
          <w:lang w:eastAsia="en-US"/>
        </w:rPr>
        <w:t xml:space="preserve"> </w:t>
      </w:r>
      <w:r w:rsidRPr="001F598C">
        <w:rPr>
          <w:rFonts w:eastAsia="Times New Roman" w:cs="Times New Roman"/>
          <w:szCs w:val="24"/>
          <w:lang w:eastAsia="en-US"/>
        </w:rPr>
        <w:t xml:space="preserve">analysis. Overall the contractor was weak in being self-critical, an essential element of effective contractor assurance. Inadequacies of the CAS were a significant contributor to </w:t>
      </w:r>
      <w:r w:rsidR="004176DB" w:rsidRPr="001F598C">
        <w:rPr>
          <w:rFonts w:eastAsia="Times New Roman" w:cs="Times New Roman"/>
          <w:szCs w:val="24"/>
          <w:lang w:eastAsia="en-US"/>
        </w:rPr>
        <w:t xml:space="preserve">the </w:t>
      </w:r>
      <w:r w:rsidR="004176DB">
        <w:rPr>
          <w:rFonts w:eastAsia="Times New Roman" w:cs="Times New Roman"/>
          <w:szCs w:val="24"/>
          <w:lang w:eastAsia="en-US"/>
        </w:rPr>
        <w:t>security</w:t>
      </w:r>
      <w:r w:rsidRPr="001F598C">
        <w:rPr>
          <w:rFonts w:eastAsia="Times New Roman" w:cs="Times New Roman"/>
          <w:szCs w:val="24"/>
          <w:lang w:eastAsia="en-US"/>
        </w:rPr>
        <w:t xml:space="preserve"> event of July 28, 2012 with respect to the</w:t>
      </w:r>
      <w:r>
        <w:rPr>
          <w:rFonts w:eastAsia="Times New Roman" w:cs="Times New Roman"/>
          <w:szCs w:val="24"/>
          <w:lang w:eastAsia="en-US"/>
        </w:rPr>
        <w:t xml:space="preserve"> </w:t>
      </w:r>
      <w:r w:rsidRPr="001F598C">
        <w:rPr>
          <w:rFonts w:eastAsia="Times New Roman" w:cs="Times New Roman"/>
          <w:szCs w:val="24"/>
          <w:lang w:eastAsia="en-US"/>
        </w:rPr>
        <w:t xml:space="preserve">degradation of critical security systems.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sidRPr="00946248">
        <w:rPr>
          <w:szCs w:val="24"/>
        </w:rPr>
        <w:t>Page 23:</w:t>
      </w:r>
      <w:r w:rsidRPr="001F598C">
        <w:rPr>
          <w:b/>
          <w:szCs w:val="24"/>
        </w:rPr>
        <w:t xml:space="preserve"> </w:t>
      </w:r>
      <w:r w:rsidRPr="001F598C">
        <w:rPr>
          <w:rFonts w:eastAsia="Times New Roman" w:cs="Times New Roman"/>
          <w:szCs w:val="24"/>
          <w:lang w:eastAsia="en-US"/>
        </w:rPr>
        <w:t xml:space="preserve">ESSENTIAL PERFORMANCE BASED INCENTIVES </w:t>
      </w:r>
      <w:r>
        <w:rPr>
          <w:rFonts w:eastAsia="Times New Roman" w:cs="Times New Roman"/>
          <w:szCs w:val="24"/>
          <w:lang w:eastAsia="en-US"/>
        </w:rPr>
        <w:t xml:space="preserve"> </w:t>
      </w:r>
    </w:p>
    <w:p w:rsidR="00CD0261" w:rsidRPr="00946248" w:rsidRDefault="00CD0261" w:rsidP="003C4C7E">
      <w:pPr>
        <w:rPr>
          <w:rFonts w:eastAsia="Times New Roman" w:cs="Times New Roman"/>
          <w:i/>
          <w:szCs w:val="24"/>
          <w:lang w:eastAsia="en-US"/>
        </w:rPr>
      </w:pPr>
      <w:r>
        <w:rPr>
          <w:rFonts w:eastAsia="Times New Roman" w:cs="Times New Roman"/>
          <w:i/>
          <w:szCs w:val="24"/>
          <w:lang w:eastAsia="en-US"/>
        </w:rPr>
        <w:t>R</w:t>
      </w:r>
      <w:r w:rsidRPr="00946248">
        <w:rPr>
          <w:rFonts w:eastAsia="Times New Roman" w:cs="Times New Roman"/>
          <w:i/>
          <w:szCs w:val="24"/>
          <w:lang w:eastAsia="en-US"/>
        </w:rPr>
        <w:t>edacted numbers marked by xxxx in the original</w:t>
      </w:r>
      <w:r>
        <w:rPr>
          <w:rFonts w:eastAsia="Times New Roman" w:cs="Times New Roman"/>
          <w:i/>
          <w:szCs w:val="24"/>
          <w:lang w:eastAsia="en-US"/>
        </w:rPr>
        <w:t>.</w:t>
      </w:r>
    </w:p>
    <w:p w:rsidR="00CD0261" w:rsidRDefault="00CD0261" w:rsidP="003C4C7E">
      <w:pPr>
        <w:rPr>
          <w:rFonts w:eastAsia="Times New Roman" w:cs="Times New Roman"/>
          <w:szCs w:val="24"/>
          <w:lang w:eastAsia="en-US"/>
        </w:rPr>
      </w:pPr>
      <w:r w:rsidRPr="001F598C">
        <w:rPr>
          <w:rFonts w:eastAsia="Times New Roman" w:cs="Times New Roman"/>
          <w:szCs w:val="24"/>
          <w:lang w:eastAsia="en-US"/>
        </w:rPr>
        <w:t xml:space="preserve">I. Program A. W76-1 LEP Production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1.</w:t>
      </w:r>
      <w:r>
        <w:rPr>
          <w:rFonts w:eastAsia="Times New Roman" w:cs="Times New Roman"/>
          <w:szCs w:val="24"/>
          <w:lang w:eastAsia="en-US"/>
        </w:rPr>
        <w:t xml:space="preserve"> </w:t>
      </w:r>
      <w:r w:rsidRPr="001F598C">
        <w:rPr>
          <w:rFonts w:eastAsia="Times New Roman" w:cs="Times New Roman"/>
          <w:szCs w:val="24"/>
          <w:lang w:eastAsia="en-US"/>
        </w:rPr>
        <w:t>Complete xxx each WR Boat assembly units on at leas</w:t>
      </w:r>
      <w:r>
        <w:rPr>
          <w:rFonts w:eastAsia="Times New Roman" w:cs="Times New Roman"/>
          <w:szCs w:val="24"/>
          <w:lang w:eastAsia="en-US"/>
        </w:rPr>
        <w:t xml:space="preserve"> </w:t>
      </w:r>
      <w:r w:rsidRPr="001F598C">
        <w:rPr>
          <w:rFonts w:eastAsia="Times New Roman" w:cs="Times New Roman"/>
          <w:szCs w:val="24"/>
          <w:lang w:eastAsia="en-US"/>
        </w:rPr>
        <w:t xml:space="preserve">t a 90-day lead to the PCD in effect on October 1, 2011 (2011-A-PUB, dated 07/06/11)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2. Complete on</w:t>
      </w:r>
      <w:r>
        <w:rPr>
          <w:rFonts w:eastAsia="Times New Roman" w:cs="Times New Roman"/>
          <w:szCs w:val="24"/>
          <w:lang w:eastAsia="en-US"/>
        </w:rPr>
        <w:t>e each Shelf Life canned subasse</w:t>
      </w:r>
      <w:r w:rsidRPr="001F598C">
        <w:rPr>
          <w:rFonts w:eastAsia="Times New Roman" w:cs="Times New Roman"/>
          <w:szCs w:val="24"/>
          <w:lang w:eastAsia="en-US"/>
        </w:rPr>
        <w:t xml:space="preserve">mbly </w:t>
      </w:r>
      <w:r>
        <w:rPr>
          <w:rFonts w:eastAsia="Times New Roman" w:cs="Times New Roman"/>
          <w:szCs w:val="24"/>
          <w:lang w:eastAsia="en-US"/>
        </w:rPr>
        <w:t xml:space="preserve"> </w:t>
      </w:r>
    </w:p>
    <w:p w:rsidR="00CD0261" w:rsidRDefault="00CD0261" w:rsidP="004176DB">
      <w:pPr>
        <w:ind w:firstLine="720"/>
        <w:rPr>
          <w:rFonts w:eastAsia="Times New Roman" w:cs="Times New Roman"/>
          <w:szCs w:val="24"/>
          <w:lang w:eastAsia="en-US"/>
        </w:rPr>
      </w:pPr>
      <w:r w:rsidRPr="001F598C">
        <w:rPr>
          <w:rFonts w:eastAsia="Times New Roman" w:cs="Times New Roman"/>
          <w:szCs w:val="24"/>
          <w:lang w:eastAsia="en-US"/>
        </w:rPr>
        <w:t xml:space="preserve">3. Complete recertification of xxx sets of WR case parts on at least a 90-day lead to the PCD, </w:t>
      </w:r>
      <w:r w:rsidR="004176DB" w:rsidRPr="001F598C">
        <w:rPr>
          <w:rFonts w:eastAsia="Times New Roman" w:cs="Times New Roman"/>
          <w:szCs w:val="24"/>
          <w:lang w:eastAsia="en-US"/>
        </w:rPr>
        <w:t xml:space="preserve">in </w:t>
      </w:r>
      <w:r w:rsidR="004176DB">
        <w:rPr>
          <w:rFonts w:eastAsia="Times New Roman" w:cs="Times New Roman"/>
          <w:szCs w:val="24"/>
          <w:lang w:eastAsia="en-US"/>
        </w:rPr>
        <w:t>effect</w:t>
      </w:r>
      <w:r w:rsidRPr="001F598C">
        <w:rPr>
          <w:rFonts w:eastAsia="Times New Roman" w:cs="Times New Roman"/>
          <w:szCs w:val="24"/>
          <w:lang w:eastAsia="en-US"/>
        </w:rPr>
        <w:t xml:space="preserve"> </w:t>
      </w:r>
      <w:r w:rsidR="004176DB" w:rsidRPr="001F598C">
        <w:rPr>
          <w:rFonts w:eastAsia="Times New Roman" w:cs="Times New Roman"/>
          <w:szCs w:val="24"/>
          <w:lang w:eastAsia="en-US"/>
        </w:rPr>
        <w:t xml:space="preserve">on </w:t>
      </w:r>
      <w:r w:rsidR="004176DB">
        <w:rPr>
          <w:rFonts w:eastAsia="Times New Roman" w:cs="Times New Roman"/>
          <w:szCs w:val="24"/>
          <w:lang w:eastAsia="en-US"/>
        </w:rPr>
        <w:t>October</w:t>
      </w:r>
      <w:r w:rsidRPr="001F598C">
        <w:rPr>
          <w:rFonts w:eastAsia="Times New Roman" w:cs="Times New Roman"/>
          <w:szCs w:val="24"/>
          <w:lang w:eastAsia="en-US"/>
        </w:rPr>
        <w:t xml:space="preserve"> 1, 2011 (2011-A-PUB, dated 07/06/11</w:t>
      </w:r>
      <w:r w:rsidR="004176DB" w:rsidRPr="001F598C">
        <w:rPr>
          <w:rFonts w:eastAsia="Times New Roman" w:cs="Times New Roman"/>
          <w:szCs w:val="24"/>
          <w:lang w:eastAsia="en-US"/>
        </w:rPr>
        <w:t xml:space="preserve">) </w:t>
      </w:r>
      <w:r w:rsidR="004176DB">
        <w:rPr>
          <w:rFonts w:eastAsia="Times New Roman" w:cs="Times New Roman"/>
          <w:szCs w:val="24"/>
          <w:lang w:eastAsia="en-US"/>
        </w:rPr>
        <w:t>All</w:t>
      </w:r>
      <w:r w:rsidRPr="001F598C">
        <w:rPr>
          <w:rFonts w:eastAsia="Times New Roman" w:cs="Times New Roman"/>
          <w:szCs w:val="24"/>
          <w:lang w:eastAsia="en-US"/>
        </w:rPr>
        <w:t xml:space="preserve"> activities successfully completed.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r w:rsidRPr="001F598C">
        <w:rPr>
          <w:rFonts w:eastAsia="Times New Roman" w:cs="Times New Roman"/>
          <w:szCs w:val="24"/>
          <w:lang w:eastAsia="en-US"/>
        </w:rPr>
        <w:t xml:space="preserve">B. Dismantlement and Disposition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1.</w:t>
      </w:r>
      <w:r>
        <w:rPr>
          <w:rFonts w:eastAsia="Times New Roman" w:cs="Times New Roman"/>
          <w:szCs w:val="24"/>
          <w:lang w:eastAsia="en-US"/>
        </w:rPr>
        <w:t xml:space="preserve"> </w:t>
      </w:r>
      <w:r w:rsidRPr="001F598C">
        <w:rPr>
          <w:rFonts w:eastAsia="Times New Roman" w:cs="Times New Roman"/>
          <w:szCs w:val="24"/>
          <w:lang w:eastAsia="en-US"/>
        </w:rPr>
        <w:t xml:space="preserve">Complete the dismantlement of xxx B61 units – Completed.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2.</w:t>
      </w:r>
      <w:r>
        <w:rPr>
          <w:rFonts w:eastAsia="Times New Roman" w:cs="Times New Roman"/>
          <w:szCs w:val="24"/>
          <w:lang w:eastAsia="en-US"/>
        </w:rPr>
        <w:t xml:space="preserve"> </w:t>
      </w:r>
      <w:r w:rsidRPr="001F598C">
        <w:rPr>
          <w:rFonts w:eastAsia="Times New Roman" w:cs="Times New Roman"/>
          <w:szCs w:val="24"/>
          <w:lang w:eastAsia="en-US"/>
        </w:rPr>
        <w:t xml:space="preserve">Complete the dismantlement of xxx B53 units - Completed 109% of baseline.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3.</w:t>
      </w:r>
      <w:r>
        <w:rPr>
          <w:rFonts w:eastAsia="Times New Roman" w:cs="Times New Roman"/>
          <w:szCs w:val="24"/>
          <w:lang w:eastAsia="en-US"/>
        </w:rPr>
        <w:t xml:space="preserve"> </w:t>
      </w:r>
      <w:r w:rsidRPr="001F598C">
        <w:rPr>
          <w:rFonts w:eastAsia="Times New Roman" w:cs="Times New Roman"/>
          <w:szCs w:val="24"/>
          <w:lang w:eastAsia="en-US"/>
        </w:rPr>
        <w:t xml:space="preserve">Complete the dismantlement of xxx B83 units – Completed.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4.</w:t>
      </w:r>
      <w:r>
        <w:rPr>
          <w:rFonts w:eastAsia="Times New Roman" w:cs="Times New Roman"/>
          <w:szCs w:val="24"/>
          <w:lang w:eastAsia="en-US"/>
        </w:rPr>
        <w:t xml:space="preserve"> </w:t>
      </w:r>
      <w:r w:rsidRPr="001F598C">
        <w:rPr>
          <w:rFonts w:eastAsia="Times New Roman" w:cs="Times New Roman"/>
          <w:szCs w:val="24"/>
          <w:lang w:eastAsia="en-US"/>
        </w:rPr>
        <w:t xml:space="preserve">Complete the disposition of 8000 ft3 of weapon components off-site - Completed 107% of baseline.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5.</w:t>
      </w:r>
      <w:r>
        <w:rPr>
          <w:rFonts w:eastAsia="Times New Roman" w:cs="Times New Roman"/>
          <w:szCs w:val="24"/>
          <w:lang w:eastAsia="en-US"/>
        </w:rPr>
        <w:t xml:space="preserve"> </w:t>
      </w:r>
      <w:r w:rsidRPr="001F598C">
        <w:rPr>
          <w:rFonts w:eastAsia="Times New Roman" w:cs="Times New Roman"/>
          <w:szCs w:val="24"/>
          <w:lang w:eastAsia="en-US"/>
        </w:rPr>
        <w:t xml:space="preserve">Complete rapid tear-down on (2) W84 units – Completed.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6.</w:t>
      </w:r>
      <w:r>
        <w:rPr>
          <w:rFonts w:eastAsia="Times New Roman" w:cs="Times New Roman"/>
          <w:szCs w:val="24"/>
          <w:lang w:eastAsia="en-US"/>
        </w:rPr>
        <w:t xml:space="preserve"> </w:t>
      </w:r>
      <w:r w:rsidRPr="001F598C">
        <w:rPr>
          <w:rFonts w:eastAsia="Times New Roman" w:cs="Times New Roman"/>
          <w:szCs w:val="24"/>
          <w:lang w:eastAsia="en-US"/>
        </w:rPr>
        <w:t xml:space="preserve">Complete the dismantlement of xx B53 pits – Completed. </w:t>
      </w:r>
      <w:r>
        <w:rPr>
          <w:rFonts w:eastAsia="Times New Roman" w:cs="Times New Roman"/>
          <w:szCs w:val="24"/>
          <w:lang w:eastAsia="en-US"/>
        </w:rPr>
        <w:t xml:space="preserve"> </w:t>
      </w:r>
    </w:p>
    <w:p w:rsidR="00CD0261" w:rsidRDefault="00CD0261" w:rsidP="003C4C7E">
      <w:pPr>
        <w:ind w:firstLine="720"/>
        <w:rPr>
          <w:rFonts w:eastAsia="Times New Roman" w:cs="Times New Roman"/>
          <w:szCs w:val="24"/>
          <w:lang w:eastAsia="en-US"/>
        </w:rPr>
      </w:pPr>
      <w:r w:rsidRPr="001F598C">
        <w:rPr>
          <w:rFonts w:eastAsia="Times New Roman" w:cs="Times New Roman"/>
          <w:szCs w:val="24"/>
          <w:lang w:eastAsia="en-US"/>
        </w:rPr>
        <w:t>7.</w:t>
      </w:r>
      <w:r>
        <w:rPr>
          <w:rFonts w:eastAsia="Times New Roman" w:cs="Times New Roman"/>
          <w:szCs w:val="24"/>
          <w:lang w:eastAsia="en-US"/>
        </w:rPr>
        <w:t xml:space="preserve"> </w:t>
      </w:r>
      <w:r w:rsidRPr="001F598C">
        <w:rPr>
          <w:rFonts w:eastAsia="Times New Roman" w:cs="Times New Roman"/>
          <w:szCs w:val="24"/>
          <w:lang w:eastAsia="en-US"/>
        </w:rPr>
        <w:t xml:space="preserve">Complete the dismantlement of xx stretch W69 units </w:t>
      </w:r>
      <w:r>
        <w:rPr>
          <w:rFonts w:eastAsia="Times New Roman" w:cs="Times New Roman"/>
          <w:szCs w:val="24"/>
          <w:lang w:eastAsia="en-US"/>
        </w:rPr>
        <w:t xml:space="preserve"> </w:t>
      </w:r>
      <w:r w:rsidRPr="001F598C">
        <w:rPr>
          <w:rFonts w:eastAsia="Times New Roman" w:cs="Times New Roman"/>
          <w:szCs w:val="24"/>
          <w:lang w:eastAsia="en-US"/>
        </w:rPr>
        <w:t xml:space="preserve">– Completed. </w:t>
      </w:r>
      <w:r>
        <w:rPr>
          <w:rFonts w:eastAsia="Times New Roman" w:cs="Times New Roman"/>
          <w:szCs w:val="24"/>
          <w:lang w:eastAsia="en-US"/>
        </w:rPr>
        <w:t xml:space="preserve"> </w:t>
      </w:r>
    </w:p>
    <w:p w:rsidR="00CD0261" w:rsidRDefault="00CD0261" w:rsidP="003C4C7E">
      <w:pPr>
        <w:rPr>
          <w:b/>
          <w:szCs w:val="24"/>
        </w:rPr>
      </w:pPr>
      <w:r w:rsidRPr="001F598C">
        <w:rPr>
          <w:rFonts w:eastAsia="Times New Roman" w:cs="Times New Roman"/>
          <w:szCs w:val="24"/>
          <w:lang w:eastAsia="en-US"/>
        </w:rPr>
        <w:t xml:space="preserve">C. Stockpile Systems B61 JTA Fwd Caps </w:t>
      </w:r>
      <w:r>
        <w:rPr>
          <w:rFonts w:eastAsia="Times New Roman" w:cs="Times New Roman"/>
          <w:szCs w:val="24"/>
          <w:lang w:eastAsia="en-US"/>
        </w:rPr>
        <w:t xml:space="preserve"> </w:t>
      </w:r>
      <w:r w:rsidRPr="001F598C">
        <w:rPr>
          <w:rFonts w:eastAsia="Times New Roman" w:cs="Times New Roman"/>
          <w:szCs w:val="24"/>
          <w:lang w:eastAsia="en-US"/>
        </w:rPr>
        <w:t xml:space="preserve">W76-1 JTA-2 </w:t>
      </w:r>
      <w:r>
        <w:rPr>
          <w:rFonts w:eastAsia="Times New Roman" w:cs="Times New Roman"/>
          <w:szCs w:val="24"/>
          <w:lang w:eastAsia="en-US"/>
        </w:rPr>
        <w:t xml:space="preserve"> </w:t>
      </w:r>
      <w:r w:rsidRPr="001F598C">
        <w:rPr>
          <w:rFonts w:eastAsia="Times New Roman" w:cs="Times New Roman"/>
          <w:szCs w:val="24"/>
          <w:lang w:eastAsia="en-US"/>
        </w:rPr>
        <w:t xml:space="preserve">W78 JTA-6 </w:t>
      </w:r>
      <w:r>
        <w:rPr>
          <w:rFonts w:eastAsia="Times New Roman" w:cs="Times New Roman"/>
          <w:szCs w:val="24"/>
          <w:lang w:eastAsia="en-US"/>
        </w:rPr>
        <w:t xml:space="preserve"> </w:t>
      </w:r>
      <w:r w:rsidRPr="001F598C">
        <w:rPr>
          <w:rFonts w:eastAsia="Times New Roman" w:cs="Times New Roman"/>
          <w:szCs w:val="24"/>
          <w:lang w:eastAsia="en-US"/>
        </w:rPr>
        <w:t xml:space="preserve">WW88 JTA-1,2,3,4 </w:t>
      </w:r>
      <w:r>
        <w:rPr>
          <w:rFonts w:eastAsia="Times New Roman" w:cs="Times New Roman"/>
          <w:szCs w:val="24"/>
          <w:lang w:eastAsia="en-US"/>
        </w:rPr>
        <w:t xml:space="preserve"> </w:t>
      </w:r>
      <w:r w:rsidRPr="001F598C">
        <w:rPr>
          <w:rFonts w:eastAsia="Times New Roman" w:cs="Times New Roman"/>
          <w:szCs w:val="24"/>
          <w:lang w:eastAsia="en-US"/>
        </w:rPr>
        <w:t xml:space="preserve">Specified quality evaluation activities </w:t>
      </w:r>
      <w:r>
        <w:rPr>
          <w:rFonts w:eastAsia="Times New Roman" w:cs="Times New Roman"/>
          <w:szCs w:val="24"/>
          <w:lang w:eastAsia="en-US"/>
        </w:rPr>
        <w:t xml:space="preserve"> </w:t>
      </w:r>
      <w:r w:rsidRPr="001F598C">
        <w:rPr>
          <w:rFonts w:eastAsia="Times New Roman" w:cs="Times New Roman"/>
          <w:szCs w:val="24"/>
          <w:lang w:eastAsia="en-US"/>
        </w:rPr>
        <w:t xml:space="preserve">All activities successfully completed. </w:t>
      </w:r>
      <w:r>
        <w:rPr>
          <w:rFonts w:eastAsia="Times New Roman" w:cs="Times New Roman"/>
          <w:szCs w:val="24"/>
          <w:lang w:eastAsia="en-US"/>
        </w:rPr>
        <w:t xml:space="preserve"> </w:t>
      </w:r>
      <w:r>
        <w:rPr>
          <w:b/>
          <w:szCs w:val="24"/>
        </w:rPr>
        <w:t xml:space="preserve"> </w:t>
      </w:r>
    </w:p>
    <w:p w:rsidR="00CD0261" w:rsidRDefault="00CD0261" w:rsidP="003C4C7E">
      <w:pPr>
        <w:rPr>
          <w:b/>
          <w:szCs w:val="24"/>
        </w:rPr>
      </w:pPr>
    </w:p>
    <w:p w:rsidR="00CD0261" w:rsidRDefault="00CD0261" w:rsidP="003C4C7E">
      <w:pPr>
        <w:rPr>
          <w:rFonts w:eastAsia="Times New Roman" w:cs="Times New Roman"/>
          <w:szCs w:val="24"/>
          <w:lang w:eastAsia="en-US"/>
        </w:rPr>
      </w:pPr>
      <w:r w:rsidRPr="00946248">
        <w:rPr>
          <w:szCs w:val="24"/>
        </w:rPr>
        <w:t>Page 25:</w:t>
      </w:r>
      <w:r w:rsidRPr="001F598C">
        <w:rPr>
          <w:b/>
          <w:szCs w:val="24"/>
        </w:rPr>
        <w:t xml:space="preserve"> </w:t>
      </w:r>
      <w:r w:rsidRPr="001F598C">
        <w:rPr>
          <w:rFonts w:eastAsia="Times New Roman" w:cs="Times New Roman"/>
          <w:szCs w:val="24"/>
          <w:lang w:eastAsia="en-US"/>
        </w:rPr>
        <w:t>A series of performance-based incentives were established for maturing the design and completing specific design deliverables – either issuing them as “for u</w:t>
      </w:r>
      <w:r>
        <w:rPr>
          <w:rFonts w:eastAsia="Times New Roman" w:cs="Times New Roman"/>
          <w:szCs w:val="24"/>
          <w:lang w:eastAsia="en-US"/>
        </w:rPr>
        <w:t xml:space="preserve"> </w:t>
      </w:r>
      <w:r w:rsidRPr="001F598C">
        <w:rPr>
          <w:rFonts w:eastAsia="Times New Roman" w:cs="Times New Roman"/>
          <w:szCs w:val="24"/>
          <w:lang w:eastAsia="en-US"/>
        </w:rPr>
        <w:t xml:space="preserve">se as final design” or issuing them “for construction.” </w:t>
      </w:r>
      <w:r>
        <w:rPr>
          <w:rFonts w:eastAsia="Times New Roman" w:cs="Times New Roman"/>
          <w:szCs w:val="24"/>
          <w:lang w:eastAsia="en-US"/>
        </w:rPr>
        <w:t xml:space="preserve"> </w:t>
      </w:r>
      <w:r w:rsidRPr="001F598C">
        <w:rPr>
          <w:rFonts w:eastAsia="Times New Roman" w:cs="Times New Roman"/>
          <w:szCs w:val="24"/>
          <w:lang w:eastAsia="en-US"/>
        </w:rPr>
        <w:t>B&amp;W met the delivery date for all design-completion</w:t>
      </w:r>
      <w:r>
        <w:rPr>
          <w:rFonts w:eastAsia="Times New Roman" w:cs="Times New Roman"/>
          <w:szCs w:val="24"/>
          <w:lang w:eastAsia="en-US"/>
        </w:rPr>
        <w:t xml:space="preserve"> </w:t>
      </w:r>
      <w:r w:rsidRPr="001F598C">
        <w:rPr>
          <w:rFonts w:eastAsia="Times New Roman" w:cs="Times New Roman"/>
          <w:szCs w:val="24"/>
          <w:lang w:eastAsia="en-US"/>
        </w:rPr>
        <w:t>based milestones with exception of completing 90-</w:t>
      </w:r>
      <w:r>
        <w:rPr>
          <w:rFonts w:eastAsia="Times New Roman" w:cs="Times New Roman"/>
          <w:szCs w:val="24"/>
          <w:lang w:eastAsia="en-US"/>
        </w:rPr>
        <w:t xml:space="preserve"> </w:t>
      </w:r>
      <w:r w:rsidRPr="001F598C">
        <w:rPr>
          <w:rFonts w:eastAsia="Times New Roman" w:cs="Times New Roman"/>
          <w:szCs w:val="24"/>
          <w:lang w:eastAsia="en-US"/>
        </w:rPr>
        <w:t>percent of the overall design by September 2012. T</w:t>
      </w:r>
      <w:r>
        <w:rPr>
          <w:rFonts w:eastAsia="Times New Roman" w:cs="Times New Roman"/>
          <w:szCs w:val="24"/>
          <w:lang w:eastAsia="en-US"/>
        </w:rPr>
        <w:t xml:space="preserve"> </w:t>
      </w:r>
      <w:r w:rsidRPr="001F598C">
        <w:rPr>
          <w:rFonts w:eastAsia="Times New Roman" w:cs="Times New Roman"/>
          <w:szCs w:val="24"/>
          <w:lang w:eastAsia="en-US"/>
        </w:rPr>
        <w:t xml:space="preserve">he individual design packages were generally evaluated to be quality deliverables. That said, the design-completion based deliverables represent, by B&amp;W’s own analysis, an average of over 60-percent breakage. </w:t>
      </w:r>
      <w:r>
        <w:rPr>
          <w:rFonts w:eastAsia="Times New Roman" w:cs="Times New Roman"/>
          <w:szCs w:val="24"/>
          <w:lang w:eastAsia="en-US"/>
        </w:rPr>
        <w:t xml:space="preserve"> </w:t>
      </w:r>
      <w:r w:rsidRPr="001F598C">
        <w:rPr>
          <w:rFonts w:eastAsia="Times New Roman" w:cs="Times New Roman"/>
          <w:szCs w:val="24"/>
          <w:lang w:eastAsia="en-US"/>
        </w:rPr>
        <w:t>Each of their requests for “earning fee” on these design-completion based deliverables were denied, given the significant structural and interstitial equipment</w:t>
      </w:r>
      <w:r>
        <w:rPr>
          <w:rFonts w:eastAsia="Times New Roman" w:cs="Times New Roman"/>
          <w:szCs w:val="24"/>
          <w:lang w:eastAsia="en-US"/>
        </w:rPr>
        <w:t xml:space="preserve"> </w:t>
      </w:r>
      <w:r w:rsidRPr="001F598C">
        <w:rPr>
          <w:rFonts w:eastAsia="Times New Roman" w:cs="Times New Roman"/>
          <w:szCs w:val="24"/>
          <w:lang w:eastAsia="en-US"/>
        </w:rPr>
        <w:t xml:space="preserve">reconfigurations required to accommodate our essential processing capabilities.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p>
    <w:p w:rsidR="00CD0261" w:rsidRDefault="00CD0261" w:rsidP="003C4C7E">
      <w:pPr>
        <w:rPr>
          <w:rFonts w:eastAsia="Times New Roman" w:cs="Times New Roman"/>
          <w:szCs w:val="24"/>
          <w:lang w:eastAsia="en-US"/>
        </w:rPr>
      </w:pPr>
      <w:r w:rsidRPr="00946248">
        <w:rPr>
          <w:szCs w:val="24"/>
        </w:rPr>
        <w:t>Page 27:</w:t>
      </w:r>
      <w:r w:rsidRPr="001F598C">
        <w:rPr>
          <w:b/>
          <w:szCs w:val="24"/>
        </w:rPr>
        <w:t xml:space="preserve"> </w:t>
      </w:r>
      <w:r w:rsidRPr="001F598C">
        <w:rPr>
          <w:rFonts w:eastAsia="Times New Roman" w:cs="Times New Roman"/>
          <w:szCs w:val="24"/>
          <w:lang w:eastAsia="en-US"/>
        </w:rPr>
        <w:t xml:space="preserve">STRETCH PERFORMANCE BASED INCENTIVES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r w:rsidRPr="001F598C">
        <w:rPr>
          <w:rFonts w:eastAsia="Times New Roman" w:cs="Times New Roman"/>
          <w:szCs w:val="24"/>
          <w:lang w:eastAsia="en-US"/>
        </w:rPr>
        <w:t xml:space="preserve">II. Operations </w:t>
      </w:r>
      <w:r>
        <w:rPr>
          <w:rFonts w:eastAsia="Times New Roman" w:cs="Times New Roman"/>
          <w:szCs w:val="24"/>
          <w:lang w:eastAsia="en-US"/>
        </w:rPr>
        <w:t xml:space="preserve"> </w:t>
      </w:r>
    </w:p>
    <w:p w:rsidR="00CD0261" w:rsidRDefault="00CD0261" w:rsidP="003C4C7E">
      <w:pPr>
        <w:rPr>
          <w:rFonts w:eastAsia="Times New Roman" w:cs="Times New Roman"/>
          <w:szCs w:val="24"/>
          <w:lang w:eastAsia="en-US"/>
        </w:rPr>
      </w:pPr>
      <w:r w:rsidRPr="001F598C">
        <w:rPr>
          <w:rFonts w:eastAsia="Times New Roman" w:cs="Times New Roman"/>
          <w:szCs w:val="24"/>
          <w:lang w:eastAsia="en-US"/>
        </w:rPr>
        <w:t xml:space="preserve">The Gateway was not met for this category. </w:t>
      </w:r>
    </w:p>
    <w:p w:rsidR="00CD0261" w:rsidRDefault="00CD0261" w:rsidP="003C4C7E">
      <w:pPr>
        <w:rPr>
          <w:rFonts w:eastAsia="Times New Roman" w:cs="Times New Roman"/>
          <w:szCs w:val="24"/>
          <w:lang w:eastAsia="en-US"/>
        </w:rPr>
      </w:pPr>
    </w:p>
    <w:p w:rsidR="00CD0261" w:rsidRPr="00946248" w:rsidRDefault="00B271D6" w:rsidP="003C4C7E">
      <w:pPr>
        <w:pStyle w:val="ListParagraph"/>
        <w:rPr>
          <w:szCs w:val="24"/>
        </w:rPr>
      </w:pPr>
      <w:r>
        <w:rPr>
          <w:szCs w:val="24"/>
        </w:rPr>
        <w:t xml:space="preserve"> - </w:t>
      </w:r>
      <w:r w:rsidR="00CD0261" w:rsidRPr="00946248">
        <w:rPr>
          <w:szCs w:val="24"/>
        </w:rPr>
        <w:t xml:space="preserve">End of FY 2012 Y-12 Performance Evaluation Report Excerpts </w:t>
      </w:r>
      <w:r>
        <w:rPr>
          <w:szCs w:val="24"/>
        </w:rPr>
        <w:t>-</w:t>
      </w:r>
    </w:p>
    <w:p w:rsidR="00207708" w:rsidRDefault="00207708" w:rsidP="00207708">
      <w:pPr>
        <w:rPr>
          <w:rFonts w:ascii="Times New Roman" w:hAnsi="Times New Roman" w:cs="Times New Roman"/>
          <w:sz w:val="22"/>
          <w:szCs w:val="22"/>
        </w:rPr>
      </w:pPr>
    </w:p>
    <w:sectPr w:rsidR="00207708" w:rsidSect="004475FC">
      <w:footerReference w:type="even" r:id="rId29"/>
      <w:footerReference w:type="default" r:id="rId30"/>
      <w:headerReference w:type="first" r:id="rId31"/>
      <w:footerReference w:type="first" r:id="rId32"/>
      <w:pgSz w:w="12240" w:h="15840"/>
      <w:pgMar w:top="1080" w:right="1080" w:bottom="1008"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465" w:rsidRDefault="00D20465" w:rsidP="00EB49E7">
      <w:r>
        <w:separator/>
      </w:r>
    </w:p>
  </w:endnote>
  <w:endnote w:type="continuationSeparator" w:id="0">
    <w:p w:rsidR="00D20465" w:rsidRDefault="00D20465" w:rsidP="00EB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çËÔˇøî0œ">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DB" w:rsidRDefault="004176DB" w:rsidP="00F45C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76DB" w:rsidRDefault="004176DB" w:rsidP="00EB49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DB" w:rsidRDefault="004176DB" w:rsidP="00F45C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57F4">
      <w:rPr>
        <w:rStyle w:val="PageNumber"/>
        <w:noProof/>
      </w:rPr>
      <w:t>10</w:t>
    </w:r>
    <w:r>
      <w:rPr>
        <w:rStyle w:val="PageNumber"/>
      </w:rPr>
      <w:fldChar w:fldCharType="end"/>
    </w:r>
  </w:p>
  <w:p w:rsidR="004176DB" w:rsidRPr="00EB49E7" w:rsidRDefault="004176DB" w:rsidP="00EB49E7">
    <w:pPr>
      <w:ind w:right="360"/>
      <w:jc w:val="center"/>
      <w:rPr>
        <w:b/>
        <w:i/>
        <w:sz w:val="22"/>
        <w:szCs w:val="22"/>
      </w:rPr>
    </w:pPr>
    <w:r w:rsidRPr="00EB49E7">
      <w:rPr>
        <w:b/>
        <w:i/>
        <w:sz w:val="22"/>
        <w:szCs w:val="22"/>
      </w:rPr>
      <w:t>Nuclear Watch New Mexico • FY 2012 NNSA PERs Excerpts • March 7, 2013</w:t>
    </w:r>
  </w:p>
  <w:p w:rsidR="004176DB" w:rsidRPr="00EB49E7" w:rsidRDefault="004176DB" w:rsidP="00EB49E7">
    <w:pPr>
      <w:ind w:right="360"/>
      <w:rPr>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DB" w:rsidRPr="00DF7C3D" w:rsidRDefault="004176DB" w:rsidP="00EB49E7">
    <w:pPr>
      <w:pStyle w:val="Footer"/>
      <w:tabs>
        <w:tab w:val="clear" w:pos="8640"/>
      </w:tabs>
      <w:jc w:val="center"/>
      <w:rPr>
        <w:b/>
        <w:i/>
        <w:sz w:val="22"/>
      </w:rPr>
    </w:pPr>
    <w:r>
      <w:rPr>
        <w:b/>
        <w:i/>
        <w:sz w:val="22"/>
      </w:rPr>
      <w:t>903 W. Alameda #325, Santa Fe, NM 87501</w:t>
    </w:r>
    <w:r w:rsidRPr="00DF7C3D">
      <w:rPr>
        <w:b/>
        <w:i/>
        <w:sz w:val="22"/>
      </w:rPr>
      <w:t xml:space="preserve"> • Voice and fax: 505.989.7342</w:t>
    </w:r>
  </w:p>
  <w:p w:rsidR="004176DB" w:rsidRPr="00DF7C3D" w:rsidRDefault="004176DB" w:rsidP="00EB49E7">
    <w:pPr>
      <w:pStyle w:val="Footer"/>
      <w:tabs>
        <w:tab w:val="clear" w:pos="8640"/>
      </w:tabs>
      <w:ind w:right="-720"/>
      <w:jc w:val="center"/>
      <w:rPr>
        <w:b/>
        <w:i/>
        <w:sz w:val="22"/>
      </w:rPr>
    </w:pPr>
    <w:r w:rsidRPr="00DF7C3D">
      <w:rPr>
        <w:b/>
        <w:i/>
        <w:sz w:val="22"/>
      </w:rPr>
      <w:t xml:space="preserve">info@nukewatch.org • </w:t>
    </w:r>
    <w:r w:rsidRPr="00E27ACC">
      <w:rPr>
        <w:b/>
        <w:i/>
        <w:sz w:val="22"/>
      </w:rPr>
      <w:t>www.nukewatch.org</w:t>
    </w:r>
    <w:r w:rsidRPr="00DF7C3D">
      <w:rPr>
        <w:b/>
        <w:i/>
        <w:sz w:val="22"/>
      </w:rPr>
      <w:t xml:space="preserve"> • </w:t>
    </w:r>
    <w:r w:rsidRPr="0063790D">
      <w:rPr>
        <w:b/>
        <w:i/>
        <w:sz w:val="22"/>
      </w:rPr>
      <w:t>http://www.nukewatch.org/watchblog/</w:t>
    </w:r>
  </w:p>
  <w:p w:rsidR="004176DB" w:rsidRPr="00DF7C3D" w:rsidRDefault="004176DB" w:rsidP="00EB49E7">
    <w:pPr>
      <w:pStyle w:val="Footer"/>
      <w:tabs>
        <w:tab w:val="clear" w:pos="8640"/>
      </w:tabs>
      <w:ind w:right="-720"/>
      <w:jc w:val="center"/>
      <w:rPr>
        <w:b/>
        <w:i/>
        <w:sz w:val="22"/>
      </w:rPr>
    </w:pPr>
    <w:r w:rsidRPr="00DF7C3D">
      <w:rPr>
        <w:b/>
        <w:i/>
        <w:sz w:val="22"/>
      </w:rPr>
      <w:t>http://www.facebook.com/NukeWatch.NM</w:t>
    </w:r>
  </w:p>
  <w:p w:rsidR="004176DB" w:rsidRDefault="004176D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465" w:rsidRDefault="00D20465" w:rsidP="00EB49E7">
      <w:r>
        <w:separator/>
      </w:r>
    </w:p>
  </w:footnote>
  <w:footnote w:type="continuationSeparator" w:id="0">
    <w:p w:rsidR="00D20465" w:rsidRDefault="00D20465" w:rsidP="00EB49E7">
      <w:r>
        <w:continuationSeparator/>
      </w:r>
    </w:p>
  </w:footnote>
  <w:footnote w:id="1">
    <w:p w:rsidR="004176DB" w:rsidRPr="00F1062D" w:rsidRDefault="004176DB" w:rsidP="006C2A31">
      <w:pPr>
        <w:pStyle w:val="FootnoteText"/>
        <w:tabs>
          <w:tab w:val="left" w:pos="360"/>
        </w:tabs>
        <w:rPr>
          <w:sz w:val="20"/>
          <w:szCs w:val="20"/>
        </w:rPr>
      </w:pPr>
      <w:r w:rsidRPr="00F1062D">
        <w:rPr>
          <w:rStyle w:val="FootnoteReference"/>
          <w:sz w:val="20"/>
          <w:szCs w:val="20"/>
        </w:rPr>
        <w:footnoteRef/>
      </w:r>
      <w:r w:rsidRPr="00F1062D">
        <w:rPr>
          <w:sz w:val="20"/>
          <w:szCs w:val="20"/>
        </w:rPr>
        <w:t xml:space="preserve"> </w:t>
      </w:r>
      <w:r w:rsidRPr="00F1062D">
        <w:rPr>
          <w:sz w:val="20"/>
          <w:szCs w:val="20"/>
        </w:rPr>
        <w:tab/>
        <w:t>The eight NNSA nuclear weapons sites are the Los Alamos National Laboratory in northern New Mexico: the Sandia National Laboratories in NM and CA; the Lawrence Livermore National Laboratory in CA; the Nevada National Security Site (formerly the Nevada Test Site); and the four production plants: the Kansas City Plant for nonnuclear components; the Savannah River Site near Aiken, SC for the radioactive gas tritium used to “boost” nuclear weapons; the Y-12 Plant near Oak Ridge, TN, for nuclear weapons secondaries (which put the “H” in H-bomb); and the Pantex Plant for final nuclear weapons assembly near Amarillo, TX.</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6DB" w:rsidRDefault="004176DB" w:rsidP="004475FC">
    <w:pPr>
      <w:pStyle w:val="Header"/>
      <w:tabs>
        <w:tab w:val="clear" w:pos="4320"/>
        <w:tab w:val="clear" w:pos="8640"/>
        <w:tab w:val="left" w:pos="3060"/>
      </w:tabs>
      <w:jc w:val="center"/>
    </w:pPr>
    <w:r>
      <w:rPr>
        <w:noProof/>
        <w:lang w:eastAsia="en-US"/>
      </w:rPr>
      <w:drawing>
        <wp:inline distT="0" distB="0" distL="0" distR="0" wp14:anchorId="106D7497" wp14:editId="44DD61F1">
          <wp:extent cx="3709035" cy="739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9467" cy="73922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B58D3"/>
    <w:multiLevelType w:val="hybridMultilevel"/>
    <w:tmpl w:val="C61EEE8A"/>
    <w:lvl w:ilvl="0" w:tplc="9622157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F012CD"/>
    <w:multiLevelType w:val="hybridMultilevel"/>
    <w:tmpl w:val="5E1CD706"/>
    <w:lvl w:ilvl="0" w:tplc="9FD40B4A">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1C7"/>
    <w:rsid w:val="00022109"/>
    <w:rsid w:val="00051048"/>
    <w:rsid w:val="00055214"/>
    <w:rsid w:val="000773EE"/>
    <w:rsid w:val="0008693D"/>
    <w:rsid w:val="000C2F90"/>
    <w:rsid w:val="000C3888"/>
    <w:rsid w:val="000C5DB2"/>
    <w:rsid w:val="000E403E"/>
    <w:rsid w:val="0013527F"/>
    <w:rsid w:val="00137396"/>
    <w:rsid w:val="00141B3D"/>
    <w:rsid w:val="001945CB"/>
    <w:rsid w:val="00195095"/>
    <w:rsid w:val="001A070A"/>
    <w:rsid w:val="001A1DDF"/>
    <w:rsid w:val="001B438C"/>
    <w:rsid w:val="001B6F26"/>
    <w:rsid w:val="001D2C68"/>
    <w:rsid w:val="001F263C"/>
    <w:rsid w:val="001F598C"/>
    <w:rsid w:val="00207708"/>
    <w:rsid w:val="00212D4E"/>
    <w:rsid w:val="00221B54"/>
    <w:rsid w:val="002D09D8"/>
    <w:rsid w:val="003110C9"/>
    <w:rsid w:val="003257F4"/>
    <w:rsid w:val="003523C4"/>
    <w:rsid w:val="003617D5"/>
    <w:rsid w:val="00364283"/>
    <w:rsid w:val="00371094"/>
    <w:rsid w:val="00381FCC"/>
    <w:rsid w:val="003B0A43"/>
    <w:rsid w:val="003C386C"/>
    <w:rsid w:val="003C4C7E"/>
    <w:rsid w:val="003C5E28"/>
    <w:rsid w:val="003C633F"/>
    <w:rsid w:val="003C7198"/>
    <w:rsid w:val="003D673E"/>
    <w:rsid w:val="004106F9"/>
    <w:rsid w:val="004176DB"/>
    <w:rsid w:val="0042172E"/>
    <w:rsid w:val="004270A1"/>
    <w:rsid w:val="00431E22"/>
    <w:rsid w:val="004427B7"/>
    <w:rsid w:val="004475FC"/>
    <w:rsid w:val="0045300A"/>
    <w:rsid w:val="0046538E"/>
    <w:rsid w:val="00485731"/>
    <w:rsid w:val="005063A9"/>
    <w:rsid w:val="00560235"/>
    <w:rsid w:val="00564994"/>
    <w:rsid w:val="00574B2E"/>
    <w:rsid w:val="005C5942"/>
    <w:rsid w:val="005D0BB0"/>
    <w:rsid w:val="006073F8"/>
    <w:rsid w:val="006078F5"/>
    <w:rsid w:val="006140BA"/>
    <w:rsid w:val="00652760"/>
    <w:rsid w:val="0068209A"/>
    <w:rsid w:val="006A375C"/>
    <w:rsid w:val="006B2B85"/>
    <w:rsid w:val="006C2A31"/>
    <w:rsid w:val="00750CA1"/>
    <w:rsid w:val="00753476"/>
    <w:rsid w:val="00765F67"/>
    <w:rsid w:val="00796F40"/>
    <w:rsid w:val="00800B50"/>
    <w:rsid w:val="00801897"/>
    <w:rsid w:val="00816520"/>
    <w:rsid w:val="0084793A"/>
    <w:rsid w:val="00855809"/>
    <w:rsid w:val="008567B4"/>
    <w:rsid w:val="008A7BCD"/>
    <w:rsid w:val="008E0451"/>
    <w:rsid w:val="009334EB"/>
    <w:rsid w:val="00946248"/>
    <w:rsid w:val="00952EAF"/>
    <w:rsid w:val="009564E6"/>
    <w:rsid w:val="00970FE0"/>
    <w:rsid w:val="009A4530"/>
    <w:rsid w:val="009A6AAB"/>
    <w:rsid w:val="009B00FA"/>
    <w:rsid w:val="009C2FF8"/>
    <w:rsid w:val="009D07D3"/>
    <w:rsid w:val="009D0B18"/>
    <w:rsid w:val="009E3333"/>
    <w:rsid w:val="009E444E"/>
    <w:rsid w:val="00A20D65"/>
    <w:rsid w:val="00A86CE5"/>
    <w:rsid w:val="00AA18D6"/>
    <w:rsid w:val="00AD2E6D"/>
    <w:rsid w:val="00B032DE"/>
    <w:rsid w:val="00B271D6"/>
    <w:rsid w:val="00B427E5"/>
    <w:rsid w:val="00B62CB2"/>
    <w:rsid w:val="00B66D03"/>
    <w:rsid w:val="00BA2A78"/>
    <w:rsid w:val="00BC14F3"/>
    <w:rsid w:val="00BC168B"/>
    <w:rsid w:val="00C07634"/>
    <w:rsid w:val="00C5001C"/>
    <w:rsid w:val="00C92AF7"/>
    <w:rsid w:val="00C94C91"/>
    <w:rsid w:val="00CD0261"/>
    <w:rsid w:val="00CE0C0E"/>
    <w:rsid w:val="00D118AE"/>
    <w:rsid w:val="00D20465"/>
    <w:rsid w:val="00D4148D"/>
    <w:rsid w:val="00D44221"/>
    <w:rsid w:val="00D531C7"/>
    <w:rsid w:val="00D67065"/>
    <w:rsid w:val="00D930EC"/>
    <w:rsid w:val="00DD4D6D"/>
    <w:rsid w:val="00E07711"/>
    <w:rsid w:val="00E3750C"/>
    <w:rsid w:val="00E47438"/>
    <w:rsid w:val="00E70026"/>
    <w:rsid w:val="00EB49E7"/>
    <w:rsid w:val="00EC29B0"/>
    <w:rsid w:val="00F0082A"/>
    <w:rsid w:val="00F1062D"/>
    <w:rsid w:val="00F146DF"/>
    <w:rsid w:val="00F21EFA"/>
    <w:rsid w:val="00F432EA"/>
    <w:rsid w:val="00F45CD9"/>
    <w:rsid w:val="00FA3886"/>
    <w:rsid w:val="00FA3A97"/>
    <w:rsid w:val="00FF1CE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00F7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942"/>
    <w:rPr>
      <w:sz w:val="24"/>
    </w:rPr>
  </w:style>
  <w:style w:type="paragraph" w:styleId="Heading2">
    <w:name w:val="heading 2"/>
    <w:basedOn w:val="Normal"/>
    <w:link w:val="Heading2Char"/>
    <w:uiPriority w:val="9"/>
    <w:qFormat/>
    <w:rsid w:val="00753476"/>
    <w:pPr>
      <w:spacing w:before="100" w:beforeAutospacing="1" w:after="100" w:afterAutospacing="1"/>
      <w:outlineLvl w:val="1"/>
    </w:pPr>
    <w:rPr>
      <w:rFonts w:ascii="Times" w:hAnsi="Times"/>
      <w:b/>
      <w:bCs/>
      <w:sz w:val="36"/>
      <w:szCs w:val="3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autoRedefine/>
    <w:uiPriority w:val="29"/>
    <w:qFormat/>
    <w:rsid w:val="008A7BCD"/>
    <w:pPr>
      <w:ind w:left="720" w:right="720"/>
    </w:pPr>
    <w:rPr>
      <w:rFonts w:ascii="Times New Roman" w:hAnsi="Times New Roman"/>
      <w:iCs/>
      <w:color w:val="000000" w:themeColor="text1"/>
      <w:sz w:val="20"/>
    </w:rPr>
  </w:style>
  <w:style w:type="character" w:customStyle="1" w:styleId="QuoteChar">
    <w:name w:val="Quote Char"/>
    <w:basedOn w:val="DefaultParagraphFont"/>
    <w:link w:val="Quote"/>
    <w:uiPriority w:val="29"/>
    <w:rsid w:val="008A7BCD"/>
    <w:rPr>
      <w:rFonts w:ascii="Times New Roman" w:hAnsi="Times New Roman"/>
      <w:iCs/>
      <w:color w:val="000000" w:themeColor="text1"/>
    </w:rPr>
  </w:style>
  <w:style w:type="paragraph" w:styleId="ListParagraph">
    <w:name w:val="List Paragraph"/>
    <w:basedOn w:val="Normal"/>
    <w:uiPriority w:val="34"/>
    <w:qFormat/>
    <w:rsid w:val="00946248"/>
    <w:pPr>
      <w:ind w:left="720"/>
      <w:contextualSpacing/>
    </w:pPr>
  </w:style>
  <w:style w:type="paragraph" w:styleId="Header">
    <w:name w:val="header"/>
    <w:basedOn w:val="Normal"/>
    <w:link w:val="HeaderChar"/>
    <w:uiPriority w:val="99"/>
    <w:unhideWhenUsed/>
    <w:rsid w:val="00EB49E7"/>
    <w:pPr>
      <w:tabs>
        <w:tab w:val="center" w:pos="4320"/>
        <w:tab w:val="right" w:pos="8640"/>
      </w:tabs>
    </w:pPr>
  </w:style>
  <w:style w:type="character" w:customStyle="1" w:styleId="HeaderChar">
    <w:name w:val="Header Char"/>
    <w:basedOn w:val="DefaultParagraphFont"/>
    <w:link w:val="Header"/>
    <w:uiPriority w:val="99"/>
    <w:rsid w:val="00EB49E7"/>
    <w:rPr>
      <w:sz w:val="24"/>
    </w:rPr>
  </w:style>
  <w:style w:type="paragraph" w:styleId="Footer">
    <w:name w:val="footer"/>
    <w:basedOn w:val="Normal"/>
    <w:link w:val="FooterChar"/>
    <w:unhideWhenUsed/>
    <w:rsid w:val="00EB49E7"/>
    <w:pPr>
      <w:tabs>
        <w:tab w:val="center" w:pos="4320"/>
        <w:tab w:val="right" w:pos="8640"/>
      </w:tabs>
    </w:pPr>
  </w:style>
  <w:style w:type="character" w:customStyle="1" w:styleId="FooterChar">
    <w:name w:val="Footer Char"/>
    <w:basedOn w:val="DefaultParagraphFont"/>
    <w:link w:val="Footer"/>
    <w:rsid w:val="00EB49E7"/>
    <w:rPr>
      <w:sz w:val="24"/>
    </w:rPr>
  </w:style>
  <w:style w:type="character" w:styleId="PageNumber">
    <w:name w:val="page number"/>
    <w:basedOn w:val="DefaultParagraphFont"/>
    <w:uiPriority w:val="99"/>
    <w:semiHidden/>
    <w:unhideWhenUsed/>
    <w:rsid w:val="00EB49E7"/>
  </w:style>
  <w:style w:type="paragraph" w:styleId="FootnoteText">
    <w:name w:val="footnote text"/>
    <w:basedOn w:val="Normal"/>
    <w:link w:val="FootnoteTextChar"/>
    <w:uiPriority w:val="99"/>
    <w:unhideWhenUsed/>
    <w:rsid w:val="006C2A31"/>
    <w:rPr>
      <w:szCs w:val="24"/>
    </w:rPr>
  </w:style>
  <w:style w:type="character" w:customStyle="1" w:styleId="FootnoteTextChar">
    <w:name w:val="Footnote Text Char"/>
    <w:basedOn w:val="DefaultParagraphFont"/>
    <w:link w:val="FootnoteText"/>
    <w:uiPriority w:val="99"/>
    <w:rsid w:val="006C2A31"/>
    <w:rPr>
      <w:sz w:val="24"/>
      <w:szCs w:val="24"/>
    </w:rPr>
  </w:style>
  <w:style w:type="character" w:styleId="FootnoteReference">
    <w:name w:val="footnote reference"/>
    <w:basedOn w:val="DefaultParagraphFont"/>
    <w:uiPriority w:val="99"/>
    <w:unhideWhenUsed/>
    <w:rsid w:val="006C2A31"/>
    <w:rPr>
      <w:vertAlign w:val="superscript"/>
    </w:rPr>
  </w:style>
  <w:style w:type="character" w:styleId="Hyperlink">
    <w:name w:val="Hyperlink"/>
    <w:basedOn w:val="DefaultParagraphFont"/>
    <w:uiPriority w:val="99"/>
    <w:unhideWhenUsed/>
    <w:rsid w:val="00EC29B0"/>
    <w:rPr>
      <w:color w:val="0000FF" w:themeColor="hyperlink"/>
      <w:u w:val="single"/>
    </w:rPr>
  </w:style>
  <w:style w:type="paragraph" w:customStyle="1" w:styleId="Default">
    <w:name w:val="Default"/>
    <w:rsid w:val="006078F5"/>
    <w:pPr>
      <w:widowControl w:val="0"/>
      <w:autoSpaceDE w:val="0"/>
      <w:autoSpaceDN w:val="0"/>
      <w:adjustRightInd w:val="0"/>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53476"/>
    <w:rPr>
      <w:rFonts w:ascii="Times" w:hAnsi="Times"/>
      <w:b/>
      <w:bCs/>
      <w:sz w:val="36"/>
      <w:szCs w:val="36"/>
      <w:lang w:eastAsia="en-US"/>
    </w:rPr>
  </w:style>
  <w:style w:type="character" w:customStyle="1" w:styleId="mw-headline">
    <w:name w:val="mw-headline"/>
    <w:basedOn w:val="DefaultParagraphFont"/>
    <w:rsid w:val="00753476"/>
  </w:style>
  <w:style w:type="paragraph" w:styleId="NormalWeb">
    <w:name w:val="Normal (Web)"/>
    <w:basedOn w:val="Normal"/>
    <w:uiPriority w:val="99"/>
    <w:semiHidden/>
    <w:unhideWhenUsed/>
    <w:rsid w:val="00753476"/>
    <w:pPr>
      <w:spacing w:before="100" w:beforeAutospacing="1" w:after="100" w:afterAutospacing="1"/>
    </w:pPr>
    <w:rPr>
      <w:rFonts w:ascii="Times" w:hAnsi="Times" w:cs="Times New Roman"/>
      <w:sz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942"/>
    <w:rPr>
      <w:sz w:val="24"/>
    </w:rPr>
  </w:style>
  <w:style w:type="paragraph" w:styleId="Heading2">
    <w:name w:val="heading 2"/>
    <w:basedOn w:val="Normal"/>
    <w:link w:val="Heading2Char"/>
    <w:uiPriority w:val="9"/>
    <w:qFormat/>
    <w:rsid w:val="00753476"/>
    <w:pPr>
      <w:spacing w:before="100" w:beforeAutospacing="1" w:after="100" w:afterAutospacing="1"/>
      <w:outlineLvl w:val="1"/>
    </w:pPr>
    <w:rPr>
      <w:rFonts w:ascii="Times" w:hAnsi="Times"/>
      <w:b/>
      <w:bCs/>
      <w:sz w:val="36"/>
      <w:szCs w:val="3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autoRedefine/>
    <w:uiPriority w:val="29"/>
    <w:qFormat/>
    <w:rsid w:val="008A7BCD"/>
    <w:pPr>
      <w:ind w:left="720" w:right="720"/>
    </w:pPr>
    <w:rPr>
      <w:rFonts w:ascii="Times New Roman" w:hAnsi="Times New Roman"/>
      <w:iCs/>
      <w:color w:val="000000" w:themeColor="text1"/>
      <w:sz w:val="20"/>
    </w:rPr>
  </w:style>
  <w:style w:type="character" w:customStyle="1" w:styleId="QuoteChar">
    <w:name w:val="Quote Char"/>
    <w:basedOn w:val="DefaultParagraphFont"/>
    <w:link w:val="Quote"/>
    <w:uiPriority w:val="29"/>
    <w:rsid w:val="008A7BCD"/>
    <w:rPr>
      <w:rFonts w:ascii="Times New Roman" w:hAnsi="Times New Roman"/>
      <w:iCs/>
      <w:color w:val="000000" w:themeColor="text1"/>
    </w:rPr>
  </w:style>
  <w:style w:type="paragraph" w:styleId="ListParagraph">
    <w:name w:val="List Paragraph"/>
    <w:basedOn w:val="Normal"/>
    <w:uiPriority w:val="34"/>
    <w:qFormat/>
    <w:rsid w:val="00946248"/>
    <w:pPr>
      <w:ind w:left="720"/>
      <w:contextualSpacing/>
    </w:pPr>
  </w:style>
  <w:style w:type="paragraph" w:styleId="Header">
    <w:name w:val="header"/>
    <w:basedOn w:val="Normal"/>
    <w:link w:val="HeaderChar"/>
    <w:uiPriority w:val="99"/>
    <w:unhideWhenUsed/>
    <w:rsid w:val="00EB49E7"/>
    <w:pPr>
      <w:tabs>
        <w:tab w:val="center" w:pos="4320"/>
        <w:tab w:val="right" w:pos="8640"/>
      </w:tabs>
    </w:pPr>
  </w:style>
  <w:style w:type="character" w:customStyle="1" w:styleId="HeaderChar">
    <w:name w:val="Header Char"/>
    <w:basedOn w:val="DefaultParagraphFont"/>
    <w:link w:val="Header"/>
    <w:uiPriority w:val="99"/>
    <w:rsid w:val="00EB49E7"/>
    <w:rPr>
      <w:sz w:val="24"/>
    </w:rPr>
  </w:style>
  <w:style w:type="paragraph" w:styleId="Footer">
    <w:name w:val="footer"/>
    <w:basedOn w:val="Normal"/>
    <w:link w:val="FooterChar"/>
    <w:unhideWhenUsed/>
    <w:rsid w:val="00EB49E7"/>
    <w:pPr>
      <w:tabs>
        <w:tab w:val="center" w:pos="4320"/>
        <w:tab w:val="right" w:pos="8640"/>
      </w:tabs>
    </w:pPr>
  </w:style>
  <w:style w:type="character" w:customStyle="1" w:styleId="FooterChar">
    <w:name w:val="Footer Char"/>
    <w:basedOn w:val="DefaultParagraphFont"/>
    <w:link w:val="Footer"/>
    <w:rsid w:val="00EB49E7"/>
    <w:rPr>
      <w:sz w:val="24"/>
    </w:rPr>
  </w:style>
  <w:style w:type="character" w:styleId="PageNumber">
    <w:name w:val="page number"/>
    <w:basedOn w:val="DefaultParagraphFont"/>
    <w:uiPriority w:val="99"/>
    <w:semiHidden/>
    <w:unhideWhenUsed/>
    <w:rsid w:val="00EB49E7"/>
  </w:style>
  <w:style w:type="paragraph" w:styleId="FootnoteText">
    <w:name w:val="footnote text"/>
    <w:basedOn w:val="Normal"/>
    <w:link w:val="FootnoteTextChar"/>
    <w:uiPriority w:val="99"/>
    <w:unhideWhenUsed/>
    <w:rsid w:val="006C2A31"/>
    <w:rPr>
      <w:szCs w:val="24"/>
    </w:rPr>
  </w:style>
  <w:style w:type="character" w:customStyle="1" w:styleId="FootnoteTextChar">
    <w:name w:val="Footnote Text Char"/>
    <w:basedOn w:val="DefaultParagraphFont"/>
    <w:link w:val="FootnoteText"/>
    <w:uiPriority w:val="99"/>
    <w:rsid w:val="006C2A31"/>
    <w:rPr>
      <w:sz w:val="24"/>
      <w:szCs w:val="24"/>
    </w:rPr>
  </w:style>
  <w:style w:type="character" w:styleId="FootnoteReference">
    <w:name w:val="footnote reference"/>
    <w:basedOn w:val="DefaultParagraphFont"/>
    <w:uiPriority w:val="99"/>
    <w:unhideWhenUsed/>
    <w:rsid w:val="006C2A31"/>
    <w:rPr>
      <w:vertAlign w:val="superscript"/>
    </w:rPr>
  </w:style>
  <w:style w:type="character" w:styleId="Hyperlink">
    <w:name w:val="Hyperlink"/>
    <w:basedOn w:val="DefaultParagraphFont"/>
    <w:uiPriority w:val="99"/>
    <w:unhideWhenUsed/>
    <w:rsid w:val="00EC29B0"/>
    <w:rPr>
      <w:color w:val="0000FF" w:themeColor="hyperlink"/>
      <w:u w:val="single"/>
    </w:rPr>
  </w:style>
  <w:style w:type="paragraph" w:customStyle="1" w:styleId="Default">
    <w:name w:val="Default"/>
    <w:rsid w:val="006078F5"/>
    <w:pPr>
      <w:widowControl w:val="0"/>
      <w:autoSpaceDE w:val="0"/>
      <w:autoSpaceDN w:val="0"/>
      <w:adjustRightInd w:val="0"/>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53476"/>
    <w:rPr>
      <w:rFonts w:ascii="Times" w:hAnsi="Times"/>
      <w:b/>
      <w:bCs/>
      <w:sz w:val="36"/>
      <w:szCs w:val="36"/>
      <w:lang w:eastAsia="en-US"/>
    </w:rPr>
  </w:style>
  <w:style w:type="character" w:customStyle="1" w:styleId="mw-headline">
    <w:name w:val="mw-headline"/>
    <w:basedOn w:val="DefaultParagraphFont"/>
    <w:rsid w:val="00753476"/>
  </w:style>
  <w:style w:type="paragraph" w:styleId="NormalWeb">
    <w:name w:val="Normal (Web)"/>
    <w:basedOn w:val="Normal"/>
    <w:uiPriority w:val="99"/>
    <w:semiHidden/>
    <w:unhideWhenUsed/>
    <w:rsid w:val="00753476"/>
    <w:pPr>
      <w:spacing w:before="100" w:beforeAutospacing="1" w:after="100" w:afterAutospacing="1"/>
    </w:pPr>
    <w:rPr>
      <w:rFonts w:ascii="Times" w:hAnsi="Times" w:cs="Times New Roma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177">
      <w:bodyDiv w:val="1"/>
      <w:marLeft w:val="0"/>
      <w:marRight w:val="0"/>
      <w:marTop w:val="0"/>
      <w:marBottom w:val="0"/>
      <w:divBdr>
        <w:top w:val="none" w:sz="0" w:space="0" w:color="auto"/>
        <w:left w:val="none" w:sz="0" w:space="0" w:color="auto"/>
        <w:bottom w:val="none" w:sz="0" w:space="0" w:color="auto"/>
        <w:right w:val="none" w:sz="0" w:space="0" w:color="auto"/>
      </w:divBdr>
      <w:divsChild>
        <w:div w:id="152722241">
          <w:marLeft w:val="0"/>
          <w:marRight w:val="0"/>
          <w:marTop w:val="0"/>
          <w:marBottom w:val="0"/>
          <w:divBdr>
            <w:top w:val="none" w:sz="0" w:space="0" w:color="auto"/>
            <w:left w:val="none" w:sz="0" w:space="0" w:color="auto"/>
            <w:bottom w:val="none" w:sz="0" w:space="0" w:color="auto"/>
            <w:right w:val="none" w:sz="0" w:space="0" w:color="auto"/>
          </w:divBdr>
        </w:div>
        <w:div w:id="1637176855">
          <w:marLeft w:val="0"/>
          <w:marRight w:val="0"/>
          <w:marTop w:val="0"/>
          <w:marBottom w:val="0"/>
          <w:divBdr>
            <w:top w:val="none" w:sz="0" w:space="0" w:color="auto"/>
            <w:left w:val="none" w:sz="0" w:space="0" w:color="auto"/>
            <w:bottom w:val="none" w:sz="0" w:space="0" w:color="auto"/>
            <w:right w:val="none" w:sz="0" w:space="0" w:color="auto"/>
          </w:divBdr>
        </w:div>
        <w:div w:id="1089422349">
          <w:marLeft w:val="0"/>
          <w:marRight w:val="0"/>
          <w:marTop w:val="0"/>
          <w:marBottom w:val="0"/>
          <w:divBdr>
            <w:top w:val="none" w:sz="0" w:space="0" w:color="auto"/>
            <w:left w:val="none" w:sz="0" w:space="0" w:color="auto"/>
            <w:bottom w:val="none" w:sz="0" w:space="0" w:color="auto"/>
            <w:right w:val="none" w:sz="0" w:space="0" w:color="auto"/>
          </w:divBdr>
        </w:div>
        <w:div w:id="1292402041">
          <w:marLeft w:val="0"/>
          <w:marRight w:val="0"/>
          <w:marTop w:val="0"/>
          <w:marBottom w:val="0"/>
          <w:divBdr>
            <w:top w:val="none" w:sz="0" w:space="0" w:color="auto"/>
            <w:left w:val="none" w:sz="0" w:space="0" w:color="auto"/>
            <w:bottom w:val="none" w:sz="0" w:space="0" w:color="auto"/>
            <w:right w:val="none" w:sz="0" w:space="0" w:color="auto"/>
          </w:divBdr>
        </w:div>
        <w:div w:id="1259679199">
          <w:marLeft w:val="0"/>
          <w:marRight w:val="0"/>
          <w:marTop w:val="0"/>
          <w:marBottom w:val="0"/>
          <w:divBdr>
            <w:top w:val="none" w:sz="0" w:space="0" w:color="auto"/>
            <w:left w:val="none" w:sz="0" w:space="0" w:color="auto"/>
            <w:bottom w:val="none" w:sz="0" w:space="0" w:color="auto"/>
            <w:right w:val="none" w:sz="0" w:space="0" w:color="auto"/>
          </w:divBdr>
        </w:div>
        <w:div w:id="1587156915">
          <w:marLeft w:val="0"/>
          <w:marRight w:val="0"/>
          <w:marTop w:val="0"/>
          <w:marBottom w:val="0"/>
          <w:divBdr>
            <w:top w:val="none" w:sz="0" w:space="0" w:color="auto"/>
            <w:left w:val="none" w:sz="0" w:space="0" w:color="auto"/>
            <w:bottom w:val="none" w:sz="0" w:space="0" w:color="auto"/>
            <w:right w:val="none" w:sz="0" w:space="0" w:color="auto"/>
          </w:divBdr>
        </w:div>
        <w:div w:id="1164399208">
          <w:marLeft w:val="0"/>
          <w:marRight w:val="0"/>
          <w:marTop w:val="0"/>
          <w:marBottom w:val="0"/>
          <w:divBdr>
            <w:top w:val="none" w:sz="0" w:space="0" w:color="auto"/>
            <w:left w:val="none" w:sz="0" w:space="0" w:color="auto"/>
            <w:bottom w:val="none" w:sz="0" w:space="0" w:color="auto"/>
            <w:right w:val="none" w:sz="0" w:space="0" w:color="auto"/>
          </w:divBdr>
        </w:div>
        <w:div w:id="1853373797">
          <w:marLeft w:val="0"/>
          <w:marRight w:val="0"/>
          <w:marTop w:val="0"/>
          <w:marBottom w:val="0"/>
          <w:divBdr>
            <w:top w:val="none" w:sz="0" w:space="0" w:color="auto"/>
            <w:left w:val="none" w:sz="0" w:space="0" w:color="auto"/>
            <w:bottom w:val="none" w:sz="0" w:space="0" w:color="auto"/>
            <w:right w:val="none" w:sz="0" w:space="0" w:color="auto"/>
          </w:divBdr>
        </w:div>
        <w:div w:id="1929390733">
          <w:marLeft w:val="0"/>
          <w:marRight w:val="0"/>
          <w:marTop w:val="0"/>
          <w:marBottom w:val="0"/>
          <w:divBdr>
            <w:top w:val="none" w:sz="0" w:space="0" w:color="auto"/>
            <w:left w:val="none" w:sz="0" w:space="0" w:color="auto"/>
            <w:bottom w:val="none" w:sz="0" w:space="0" w:color="auto"/>
            <w:right w:val="none" w:sz="0" w:space="0" w:color="auto"/>
          </w:divBdr>
        </w:div>
        <w:div w:id="2071925014">
          <w:marLeft w:val="0"/>
          <w:marRight w:val="0"/>
          <w:marTop w:val="0"/>
          <w:marBottom w:val="0"/>
          <w:divBdr>
            <w:top w:val="none" w:sz="0" w:space="0" w:color="auto"/>
            <w:left w:val="none" w:sz="0" w:space="0" w:color="auto"/>
            <w:bottom w:val="none" w:sz="0" w:space="0" w:color="auto"/>
            <w:right w:val="none" w:sz="0" w:space="0" w:color="auto"/>
          </w:divBdr>
        </w:div>
        <w:div w:id="2139837222">
          <w:marLeft w:val="0"/>
          <w:marRight w:val="0"/>
          <w:marTop w:val="0"/>
          <w:marBottom w:val="0"/>
          <w:divBdr>
            <w:top w:val="none" w:sz="0" w:space="0" w:color="auto"/>
            <w:left w:val="none" w:sz="0" w:space="0" w:color="auto"/>
            <w:bottom w:val="none" w:sz="0" w:space="0" w:color="auto"/>
            <w:right w:val="none" w:sz="0" w:space="0" w:color="auto"/>
          </w:divBdr>
        </w:div>
        <w:div w:id="1769810246">
          <w:marLeft w:val="0"/>
          <w:marRight w:val="0"/>
          <w:marTop w:val="0"/>
          <w:marBottom w:val="0"/>
          <w:divBdr>
            <w:top w:val="none" w:sz="0" w:space="0" w:color="auto"/>
            <w:left w:val="none" w:sz="0" w:space="0" w:color="auto"/>
            <w:bottom w:val="none" w:sz="0" w:space="0" w:color="auto"/>
            <w:right w:val="none" w:sz="0" w:space="0" w:color="auto"/>
          </w:divBdr>
        </w:div>
        <w:div w:id="2004313645">
          <w:marLeft w:val="0"/>
          <w:marRight w:val="0"/>
          <w:marTop w:val="0"/>
          <w:marBottom w:val="0"/>
          <w:divBdr>
            <w:top w:val="none" w:sz="0" w:space="0" w:color="auto"/>
            <w:left w:val="none" w:sz="0" w:space="0" w:color="auto"/>
            <w:bottom w:val="none" w:sz="0" w:space="0" w:color="auto"/>
            <w:right w:val="none" w:sz="0" w:space="0" w:color="auto"/>
          </w:divBdr>
        </w:div>
        <w:div w:id="1892958037">
          <w:marLeft w:val="0"/>
          <w:marRight w:val="0"/>
          <w:marTop w:val="0"/>
          <w:marBottom w:val="0"/>
          <w:divBdr>
            <w:top w:val="none" w:sz="0" w:space="0" w:color="auto"/>
            <w:left w:val="none" w:sz="0" w:space="0" w:color="auto"/>
            <w:bottom w:val="none" w:sz="0" w:space="0" w:color="auto"/>
            <w:right w:val="none" w:sz="0" w:space="0" w:color="auto"/>
          </w:divBdr>
        </w:div>
        <w:div w:id="945963446">
          <w:marLeft w:val="0"/>
          <w:marRight w:val="0"/>
          <w:marTop w:val="0"/>
          <w:marBottom w:val="0"/>
          <w:divBdr>
            <w:top w:val="none" w:sz="0" w:space="0" w:color="auto"/>
            <w:left w:val="none" w:sz="0" w:space="0" w:color="auto"/>
            <w:bottom w:val="none" w:sz="0" w:space="0" w:color="auto"/>
            <w:right w:val="none" w:sz="0" w:space="0" w:color="auto"/>
          </w:divBdr>
        </w:div>
      </w:divsChild>
    </w:div>
    <w:div w:id="13190646">
      <w:bodyDiv w:val="1"/>
      <w:marLeft w:val="0"/>
      <w:marRight w:val="0"/>
      <w:marTop w:val="0"/>
      <w:marBottom w:val="0"/>
      <w:divBdr>
        <w:top w:val="none" w:sz="0" w:space="0" w:color="auto"/>
        <w:left w:val="none" w:sz="0" w:space="0" w:color="auto"/>
        <w:bottom w:val="none" w:sz="0" w:space="0" w:color="auto"/>
        <w:right w:val="none" w:sz="0" w:space="0" w:color="auto"/>
      </w:divBdr>
      <w:divsChild>
        <w:div w:id="1267034956">
          <w:marLeft w:val="0"/>
          <w:marRight w:val="0"/>
          <w:marTop w:val="0"/>
          <w:marBottom w:val="0"/>
          <w:divBdr>
            <w:top w:val="none" w:sz="0" w:space="0" w:color="auto"/>
            <w:left w:val="none" w:sz="0" w:space="0" w:color="auto"/>
            <w:bottom w:val="none" w:sz="0" w:space="0" w:color="auto"/>
            <w:right w:val="none" w:sz="0" w:space="0" w:color="auto"/>
          </w:divBdr>
        </w:div>
        <w:div w:id="1538615918">
          <w:marLeft w:val="0"/>
          <w:marRight w:val="0"/>
          <w:marTop w:val="0"/>
          <w:marBottom w:val="0"/>
          <w:divBdr>
            <w:top w:val="none" w:sz="0" w:space="0" w:color="auto"/>
            <w:left w:val="none" w:sz="0" w:space="0" w:color="auto"/>
            <w:bottom w:val="none" w:sz="0" w:space="0" w:color="auto"/>
            <w:right w:val="none" w:sz="0" w:space="0" w:color="auto"/>
          </w:divBdr>
        </w:div>
        <w:div w:id="913977920">
          <w:marLeft w:val="0"/>
          <w:marRight w:val="0"/>
          <w:marTop w:val="0"/>
          <w:marBottom w:val="0"/>
          <w:divBdr>
            <w:top w:val="none" w:sz="0" w:space="0" w:color="auto"/>
            <w:left w:val="none" w:sz="0" w:space="0" w:color="auto"/>
            <w:bottom w:val="none" w:sz="0" w:space="0" w:color="auto"/>
            <w:right w:val="none" w:sz="0" w:space="0" w:color="auto"/>
          </w:divBdr>
        </w:div>
        <w:div w:id="1777670244">
          <w:marLeft w:val="0"/>
          <w:marRight w:val="0"/>
          <w:marTop w:val="0"/>
          <w:marBottom w:val="0"/>
          <w:divBdr>
            <w:top w:val="none" w:sz="0" w:space="0" w:color="auto"/>
            <w:left w:val="none" w:sz="0" w:space="0" w:color="auto"/>
            <w:bottom w:val="none" w:sz="0" w:space="0" w:color="auto"/>
            <w:right w:val="none" w:sz="0" w:space="0" w:color="auto"/>
          </w:divBdr>
        </w:div>
        <w:div w:id="1272783761">
          <w:marLeft w:val="0"/>
          <w:marRight w:val="0"/>
          <w:marTop w:val="0"/>
          <w:marBottom w:val="0"/>
          <w:divBdr>
            <w:top w:val="none" w:sz="0" w:space="0" w:color="auto"/>
            <w:left w:val="none" w:sz="0" w:space="0" w:color="auto"/>
            <w:bottom w:val="none" w:sz="0" w:space="0" w:color="auto"/>
            <w:right w:val="none" w:sz="0" w:space="0" w:color="auto"/>
          </w:divBdr>
        </w:div>
      </w:divsChild>
    </w:div>
    <w:div w:id="39980774">
      <w:bodyDiv w:val="1"/>
      <w:marLeft w:val="0"/>
      <w:marRight w:val="0"/>
      <w:marTop w:val="0"/>
      <w:marBottom w:val="0"/>
      <w:divBdr>
        <w:top w:val="none" w:sz="0" w:space="0" w:color="auto"/>
        <w:left w:val="none" w:sz="0" w:space="0" w:color="auto"/>
        <w:bottom w:val="none" w:sz="0" w:space="0" w:color="auto"/>
        <w:right w:val="none" w:sz="0" w:space="0" w:color="auto"/>
      </w:divBdr>
      <w:divsChild>
        <w:div w:id="2082439070">
          <w:marLeft w:val="0"/>
          <w:marRight w:val="0"/>
          <w:marTop w:val="0"/>
          <w:marBottom w:val="0"/>
          <w:divBdr>
            <w:top w:val="none" w:sz="0" w:space="0" w:color="auto"/>
            <w:left w:val="none" w:sz="0" w:space="0" w:color="auto"/>
            <w:bottom w:val="none" w:sz="0" w:space="0" w:color="auto"/>
            <w:right w:val="none" w:sz="0" w:space="0" w:color="auto"/>
          </w:divBdr>
        </w:div>
        <w:div w:id="1916739469">
          <w:marLeft w:val="0"/>
          <w:marRight w:val="0"/>
          <w:marTop w:val="0"/>
          <w:marBottom w:val="0"/>
          <w:divBdr>
            <w:top w:val="none" w:sz="0" w:space="0" w:color="auto"/>
            <w:left w:val="none" w:sz="0" w:space="0" w:color="auto"/>
            <w:bottom w:val="none" w:sz="0" w:space="0" w:color="auto"/>
            <w:right w:val="none" w:sz="0" w:space="0" w:color="auto"/>
          </w:divBdr>
        </w:div>
        <w:div w:id="2141071272">
          <w:marLeft w:val="0"/>
          <w:marRight w:val="0"/>
          <w:marTop w:val="0"/>
          <w:marBottom w:val="0"/>
          <w:divBdr>
            <w:top w:val="none" w:sz="0" w:space="0" w:color="auto"/>
            <w:left w:val="none" w:sz="0" w:space="0" w:color="auto"/>
            <w:bottom w:val="none" w:sz="0" w:space="0" w:color="auto"/>
            <w:right w:val="none" w:sz="0" w:space="0" w:color="auto"/>
          </w:divBdr>
        </w:div>
        <w:div w:id="1619599815">
          <w:marLeft w:val="0"/>
          <w:marRight w:val="0"/>
          <w:marTop w:val="0"/>
          <w:marBottom w:val="0"/>
          <w:divBdr>
            <w:top w:val="none" w:sz="0" w:space="0" w:color="auto"/>
            <w:left w:val="none" w:sz="0" w:space="0" w:color="auto"/>
            <w:bottom w:val="none" w:sz="0" w:space="0" w:color="auto"/>
            <w:right w:val="none" w:sz="0" w:space="0" w:color="auto"/>
          </w:divBdr>
        </w:div>
        <w:div w:id="1942296965">
          <w:marLeft w:val="0"/>
          <w:marRight w:val="0"/>
          <w:marTop w:val="0"/>
          <w:marBottom w:val="0"/>
          <w:divBdr>
            <w:top w:val="none" w:sz="0" w:space="0" w:color="auto"/>
            <w:left w:val="none" w:sz="0" w:space="0" w:color="auto"/>
            <w:bottom w:val="none" w:sz="0" w:space="0" w:color="auto"/>
            <w:right w:val="none" w:sz="0" w:space="0" w:color="auto"/>
          </w:divBdr>
        </w:div>
        <w:div w:id="53240285">
          <w:marLeft w:val="0"/>
          <w:marRight w:val="0"/>
          <w:marTop w:val="0"/>
          <w:marBottom w:val="0"/>
          <w:divBdr>
            <w:top w:val="none" w:sz="0" w:space="0" w:color="auto"/>
            <w:left w:val="none" w:sz="0" w:space="0" w:color="auto"/>
            <w:bottom w:val="none" w:sz="0" w:space="0" w:color="auto"/>
            <w:right w:val="none" w:sz="0" w:space="0" w:color="auto"/>
          </w:divBdr>
        </w:div>
        <w:div w:id="108280863">
          <w:marLeft w:val="0"/>
          <w:marRight w:val="0"/>
          <w:marTop w:val="0"/>
          <w:marBottom w:val="0"/>
          <w:divBdr>
            <w:top w:val="none" w:sz="0" w:space="0" w:color="auto"/>
            <w:left w:val="none" w:sz="0" w:space="0" w:color="auto"/>
            <w:bottom w:val="none" w:sz="0" w:space="0" w:color="auto"/>
            <w:right w:val="none" w:sz="0" w:space="0" w:color="auto"/>
          </w:divBdr>
        </w:div>
        <w:div w:id="35661005">
          <w:marLeft w:val="0"/>
          <w:marRight w:val="0"/>
          <w:marTop w:val="0"/>
          <w:marBottom w:val="0"/>
          <w:divBdr>
            <w:top w:val="none" w:sz="0" w:space="0" w:color="auto"/>
            <w:left w:val="none" w:sz="0" w:space="0" w:color="auto"/>
            <w:bottom w:val="none" w:sz="0" w:space="0" w:color="auto"/>
            <w:right w:val="none" w:sz="0" w:space="0" w:color="auto"/>
          </w:divBdr>
        </w:div>
        <w:div w:id="1703360773">
          <w:marLeft w:val="0"/>
          <w:marRight w:val="0"/>
          <w:marTop w:val="0"/>
          <w:marBottom w:val="0"/>
          <w:divBdr>
            <w:top w:val="none" w:sz="0" w:space="0" w:color="auto"/>
            <w:left w:val="none" w:sz="0" w:space="0" w:color="auto"/>
            <w:bottom w:val="none" w:sz="0" w:space="0" w:color="auto"/>
            <w:right w:val="none" w:sz="0" w:space="0" w:color="auto"/>
          </w:divBdr>
        </w:div>
        <w:div w:id="468981602">
          <w:marLeft w:val="0"/>
          <w:marRight w:val="0"/>
          <w:marTop w:val="0"/>
          <w:marBottom w:val="0"/>
          <w:divBdr>
            <w:top w:val="none" w:sz="0" w:space="0" w:color="auto"/>
            <w:left w:val="none" w:sz="0" w:space="0" w:color="auto"/>
            <w:bottom w:val="none" w:sz="0" w:space="0" w:color="auto"/>
            <w:right w:val="none" w:sz="0" w:space="0" w:color="auto"/>
          </w:divBdr>
        </w:div>
        <w:div w:id="530341462">
          <w:marLeft w:val="0"/>
          <w:marRight w:val="0"/>
          <w:marTop w:val="0"/>
          <w:marBottom w:val="0"/>
          <w:divBdr>
            <w:top w:val="none" w:sz="0" w:space="0" w:color="auto"/>
            <w:left w:val="none" w:sz="0" w:space="0" w:color="auto"/>
            <w:bottom w:val="none" w:sz="0" w:space="0" w:color="auto"/>
            <w:right w:val="none" w:sz="0" w:space="0" w:color="auto"/>
          </w:divBdr>
        </w:div>
        <w:div w:id="483622010">
          <w:marLeft w:val="0"/>
          <w:marRight w:val="0"/>
          <w:marTop w:val="0"/>
          <w:marBottom w:val="0"/>
          <w:divBdr>
            <w:top w:val="none" w:sz="0" w:space="0" w:color="auto"/>
            <w:left w:val="none" w:sz="0" w:space="0" w:color="auto"/>
            <w:bottom w:val="none" w:sz="0" w:space="0" w:color="auto"/>
            <w:right w:val="none" w:sz="0" w:space="0" w:color="auto"/>
          </w:divBdr>
        </w:div>
        <w:div w:id="326784587">
          <w:marLeft w:val="0"/>
          <w:marRight w:val="0"/>
          <w:marTop w:val="0"/>
          <w:marBottom w:val="0"/>
          <w:divBdr>
            <w:top w:val="none" w:sz="0" w:space="0" w:color="auto"/>
            <w:left w:val="none" w:sz="0" w:space="0" w:color="auto"/>
            <w:bottom w:val="none" w:sz="0" w:space="0" w:color="auto"/>
            <w:right w:val="none" w:sz="0" w:space="0" w:color="auto"/>
          </w:divBdr>
        </w:div>
        <w:div w:id="182330321">
          <w:marLeft w:val="0"/>
          <w:marRight w:val="0"/>
          <w:marTop w:val="0"/>
          <w:marBottom w:val="0"/>
          <w:divBdr>
            <w:top w:val="none" w:sz="0" w:space="0" w:color="auto"/>
            <w:left w:val="none" w:sz="0" w:space="0" w:color="auto"/>
            <w:bottom w:val="none" w:sz="0" w:space="0" w:color="auto"/>
            <w:right w:val="none" w:sz="0" w:space="0" w:color="auto"/>
          </w:divBdr>
        </w:div>
        <w:div w:id="259416341">
          <w:marLeft w:val="0"/>
          <w:marRight w:val="0"/>
          <w:marTop w:val="0"/>
          <w:marBottom w:val="0"/>
          <w:divBdr>
            <w:top w:val="none" w:sz="0" w:space="0" w:color="auto"/>
            <w:left w:val="none" w:sz="0" w:space="0" w:color="auto"/>
            <w:bottom w:val="none" w:sz="0" w:space="0" w:color="auto"/>
            <w:right w:val="none" w:sz="0" w:space="0" w:color="auto"/>
          </w:divBdr>
        </w:div>
        <w:div w:id="1972207364">
          <w:marLeft w:val="0"/>
          <w:marRight w:val="0"/>
          <w:marTop w:val="0"/>
          <w:marBottom w:val="0"/>
          <w:divBdr>
            <w:top w:val="none" w:sz="0" w:space="0" w:color="auto"/>
            <w:left w:val="none" w:sz="0" w:space="0" w:color="auto"/>
            <w:bottom w:val="none" w:sz="0" w:space="0" w:color="auto"/>
            <w:right w:val="none" w:sz="0" w:space="0" w:color="auto"/>
          </w:divBdr>
        </w:div>
        <w:div w:id="1517184263">
          <w:marLeft w:val="0"/>
          <w:marRight w:val="0"/>
          <w:marTop w:val="0"/>
          <w:marBottom w:val="0"/>
          <w:divBdr>
            <w:top w:val="none" w:sz="0" w:space="0" w:color="auto"/>
            <w:left w:val="none" w:sz="0" w:space="0" w:color="auto"/>
            <w:bottom w:val="none" w:sz="0" w:space="0" w:color="auto"/>
            <w:right w:val="none" w:sz="0" w:space="0" w:color="auto"/>
          </w:divBdr>
        </w:div>
        <w:div w:id="1378353872">
          <w:marLeft w:val="0"/>
          <w:marRight w:val="0"/>
          <w:marTop w:val="0"/>
          <w:marBottom w:val="0"/>
          <w:divBdr>
            <w:top w:val="none" w:sz="0" w:space="0" w:color="auto"/>
            <w:left w:val="none" w:sz="0" w:space="0" w:color="auto"/>
            <w:bottom w:val="none" w:sz="0" w:space="0" w:color="auto"/>
            <w:right w:val="none" w:sz="0" w:space="0" w:color="auto"/>
          </w:divBdr>
        </w:div>
        <w:div w:id="1529028868">
          <w:marLeft w:val="0"/>
          <w:marRight w:val="0"/>
          <w:marTop w:val="0"/>
          <w:marBottom w:val="0"/>
          <w:divBdr>
            <w:top w:val="none" w:sz="0" w:space="0" w:color="auto"/>
            <w:left w:val="none" w:sz="0" w:space="0" w:color="auto"/>
            <w:bottom w:val="none" w:sz="0" w:space="0" w:color="auto"/>
            <w:right w:val="none" w:sz="0" w:space="0" w:color="auto"/>
          </w:divBdr>
        </w:div>
        <w:div w:id="448398685">
          <w:marLeft w:val="0"/>
          <w:marRight w:val="0"/>
          <w:marTop w:val="0"/>
          <w:marBottom w:val="0"/>
          <w:divBdr>
            <w:top w:val="none" w:sz="0" w:space="0" w:color="auto"/>
            <w:left w:val="none" w:sz="0" w:space="0" w:color="auto"/>
            <w:bottom w:val="none" w:sz="0" w:space="0" w:color="auto"/>
            <w:right w:val="none" w:sz="0" w:space="0" w:color="auto"/>
          </w:divBdr>
        </w:div>
        <w:div w:id="1076391390">
          <w:marLeft w:val="0"/>
          <w:marRight w:val="0"/>
          <w:marTop w:val="0"/>
          <w:marBottom w:val="0"/>
          <w:divBdr>
            <w:top w:val="none" w:sz="0" w:space="0" w:color="auto"/>
            <w:left w:val="none" w:sz="0" w:space="0" w:color="auto"/>
            <w:bottom w:val="none" w:sz="0" w:space="0" w:color="auto"/>
            <w:right w:val="none" w:sz="0" w:space="0" w:color="auto"/>
          </w:divBdr>
        </w:div>
        <w:div w:id="104663891">
          <w:marLeft w:val="0"/>
          <w:marRight w:val="0"/>
          <w:marTop w:val="0"/>
          <w:marBottom w:val="0"/>
          <w:divBdr>
            <w:top w:val="none" w:sz="0" w:space="0" w:color="auto"/>
            <w:left w:val="none" w:sz="0" w:space="0" w:color="auto"/>
            <w:bottom w:val="none" w:sz="0" w:space="0" w:color="auto"/>
            <w:right w:val="none" w:sz="0" w:space="0" w:color="auto"/>
          </w:divBdr>
        </w:div>
        <w:div w:id="144514240">
          <w:marLeft w:val="0"/>
          <w:marRight w:val="0"/>
          <w:marTop w:val="0"/>
          <w:marBottom w:val="0"/>
          <w:divBdr>
            <w:top w:val="none" w:sz="0" w:space="0" w:color="auto"/>
            <w:left w:val="none" w:sz="0" w:space="0" w:color="auto"/>
            <w:bottom w:val="none" w:sz="0" w:space="0" w:color="auto"/>
            <w:right w:val="none" w:sz="0" w:space="0" w:color="auto"/>
          </w:divBdr>
        </w:div>
        <w:div w:id="1962103983">
          <w:marLeft w:val="0"/>
          <w:marRight w:val="0"/>
          <w:marTop w:val="0"/>
          <w:marBottom w:val="0"/>
          <w:divBdr>
            <w:top w:val="none" w:sz="0" w:space="0" w:color="auto"/>
            <w:left w:val="none" w:sz="0" w:space="0" w:color="auto"/>
            <w:bottom w:val="none" w:sz="0" w:space="0" w:color="auto"/>
            <w:right w:val="none" w:sz="0" w:space="0" w:color="auto"/>
          </w:divBdr>
        </w:div>
        <w:div w:id="1785878634">
          <w:marLeft w:val="0"/>
          <w:marRight w:val="0"/>
          <w:marTop w:val="0"/>
          <w:marBottom w:val="0"/>
          <w:divBdr>
            <w:top w:val="none" w:sz="0" w:space="0" w:color="auto"/>
            <w:left w:val="none" w:sz="0" w:space="0" w:color="auto"/>
            <w:bottom w:val="none" w:sz="0" w:space="0" w:color="auto"/>
            <w:right w:val="none" w:sz="0" w:space="0" w:color="auto"/>
          </w:divBdr>
        </w:div>
        <w:div w:id="91753765">
          <w:marLeft w:val="0"/>
          <w:marRight w:val="0"/>
          <w:marTop w:val="0"/>
          <w:marBottom w:val="0"/>
          <w:divBdr>
            <w:top w:val="none" w:sz="0" w:space="0" w:color="auto"/>
            <w:left w:val="none" w:sz="0" w:space="0" w:color="auto"/>
            <w:bottom w:val="none" w:sz="0" w:space="0" w:color="auto"/>
            <w:right w:val="none" w:sz="0" w:space="0" w:color="auto"/>
          </w:divBdr>
        </w:div>
        <w:div w:id="1085153500">
          <w:marLeft w:val="0"/>
          <w:marRight w:val="0"/>
          <w:marTop w:val="0"/>
          <w:marBottom w:val="0"/>
          <w:divBdr>
            <w:top w:val="none" w:sz="0" w:space="0" w:color="auto"/>
            <w:left w:val="none" w:sz="0" w:space="0" w:color="auto"/>
            <w:bottom w:val="none" w:sz="0" w:space="0" w:color="auto"/>
            <w:right w:val="none" w:sz="0" w:space="0" w:color="auto"/>
          </w:divBdr>
        </w:div>
        <w:div w:id="847132617">
          <w:marLeft w:val="0"/>
          <w:marRight w:val="0"/>
          <w:marTop w:val="0"/>
          <w:marBottom w:val="0"/>
          <w:divBdr>
            <w:top w:val="none" w:sz="0" w:space="0" w:color="auto"/>
            <w:left w:val="none" w:sz="0" w:space="0" w:color="auto"/>
            <w:bottom w:val="none" w:sz="0" w:space="0" w:color="auto"/>
            <w:right w:val="none" w:sz="0" w:space="0" w:color="auto"/>
          </w:divBdr>
        </w:div>
        <w:div w:id="824202741">
          <w:marLeft w:val="0"/>
          <w:marRight w:val="0"/>
          <w:marTop w:val="0"/>
          <w:marBottom w:val="0"/>
          <w:divBdr>
            <w:top w:val="none" w:sz="0" w:space="0" w:color="auto"/>
            <w:left w:val="none" w:sz="0" w:space="0" w:color="auto"/>
            <w:bottom w:val="none" w:sz="0" w:space="0" w:color="auto"/>
            <w:right w:val="none" w:sz="0" w:space="0" w:color="auto"/>
          </w:divBdr>
        </w:div>
        <w:div w:id="744451725">
          <w:marLeft w:val="0"/>
          <w:marRight w:val="0"/>
          <w:marTop w:val="0"/>
          <w:marBottom w:val="0"/>
          <w:divBdr>
            <w:top w:val="none" w:sz="0" w:space="0" w:color="auto"/>
            <w:left w:val="none" w:sz="0" w:space="0" w:color="auto"/>
            <w:bottom w:val="none" w:sz="0" w:space="0" w:color="auto"/>
            <w:right w:val="none" w:sz="0" w:space="0" w:color="auto"/>
          </w:divBdr>
        </w:div>
        <w:div w:id="1375349597">
          <w:marLeft w:val="0"/>
          <w:marRight w:val="0"/>
          <w:marTop w:val="0"/>
          <w:marBottom w:val="0"/>
          <w:divBdr>
            <w:top w:val="none" w:sz="0" w:space="0" w:color="auto"/>
            <w:left w:val="none" w:sz="0" w:space="0" w:color="auto"/>
            <w:bottom w:val="none" w:sz="0" w:space="0" w:color="auto"/>
            <w:right w:val="none" w:sz="0" w:space="0" w:color="auto"/>
          </w:divBdr>
        </w:div>
        <w:div w:id="337275650">
          <w:marLeft w:val="0"/>
          <w:marRight w:val="0"/>
          <w:marTop w:val="0"/>
          <w:marBottom w:val="0"/>
          <w:divBdr>
            <w:top w:val="none" w:sz="0" w:space="0" w:color="auto"/>
            <w:left w:val="none" w:sz="0" w:space="0" w:color="auto"/>
            <w:bottom w:val="none" w:sz="0" w:space="0" w:color="auto"/>
            <w:right w:val="none" w:sz="0" w:space="0" w:color="auto"/>
          </w:divBdr>
        </w:div>
        <w:div w:id="1472558478">
          <w:marLeft w:val="0"/>
          <w:marRight w:val="0"/>
          <w:marTop w:val="0"/>
          <w:marBottom w:val="0"/>
          <w:divBdr>
            <w:top w:val="none" w:sz="0" w:space="0" w:color="auto"/>
            <w:left w:val="none" w:sz="0" w:space="0" w:color="auto"/>
            <w:bottom w:val="none" w:sz="0" w:space="0" w:color="auto"/>
            <w:right w:val="none" w:sz="0" w:space="0" w:color="auto"/>
          </w:divBdr>
        </w:div>
      </w:divsChild>
    </w:div>
    <w:div w:id="45616153">
      <w:bodyDiv w:val="1"/>
      <w:marLeft w:val="0"/>
      <w:marRight w:val="0"/>
      <w:marTop w:val="0"/>
      <w:marBottom w:val="0"/>
      <w:divBdr>
        <w:top w:val="none" w:sz="0" w:space="0" w:color="auto"/>
        <w:left w:val="none" w:sz="0" w:space="0" w:color="auto"/>
        <w:bottom w:val="none" w:sz="0" w:space="0" w:color="auto"/>
        <w:right w:val="none" w:sz="0" w:space="0" w:color="auto"/>
      </w:divBdr>
      <w:divsChild>
        <w:div w:id="2078745221">
          <w:marLeft w:val="0"/>
          <w:marRight w:val="0"/>
          <w:marTop w:val="0"/>
          <w:marBottom w:val="0"/>
          <w:divBdr>
            <w:top w:val="none" w:sz="0" w:space="0" w:color="auto"/>
            <w:left w:val="none" w:sz="0" w:space="0" w:color="auto"/>
            <w:bottom w:val="none" w:sz="0" w:space="0" w:color="auto"/>
            <w:right w:val="none" w:sz="0" w:space="0" w:color="auto"/>
          </w:divBdr>
        </w:div>
        <w:div w:id="1659532209">
          <w:marLeft w:val="0"/>
          <w:marRight w:val="0"/>
          <w:marTop w:val="0"/>
          <w:marBottom w:val="0"/>
          <w:divBdr>
            <w:top w:val="none" w:sz="0" w:space="0" w:color="auto"/>
            <w:left w:val="none" w:sz="0" w:space="0" w:color="auto"/>
            <w:bottom w:val="none" w:sz="0" w:space="0" w:color="auto"/>
            <w:right w:val="none" w:sz="0" w:space="0" w:color="auto"/>
          </w:divBdr>
        </w:div>
        <w:div w:id="102118555">
          <w:marLeft w:val="0"/>
          <w:marRight w:val="0"/>
          <w:marTop w:val="0"/>
          <w:marBottom w:val="0"/>
          <w:divBdr>
            <w:top w:val="none" w:sz="0" w:space="0" w:color="auto"/>
            <w:left w:val="none" w:sz="0" w:space="0" w:color="auto"/>
            <w:bottom w:val="none" w:sz="0" w:space="0" w:color="auto"/>
            <w:right w:val="none" w:sz="0" w:space="0" w:color="auto"/>
          </w:divBdr>
        </w:div>
        <w:div w:id="747918335">
          <w:marLeft w:val="0"/>
          <w:marRight w:val="0"/>
          <w:marTop w:val="0"/>
          <w:marBottom w:val="0"/>
          <w:divBdr>
            <w:top w:val="none" w:sz="0" w:space="0" w:color="auto"/>
            <w:left w:val="none" w:sz="0" w:space="0" w:color="auto"/>
            <w:bottom w:val="none" w:sz="0" w:space="0" w:color="auto"/>
            <w:right w:val="none" w:sz="0" w:space="0" w:color="auto"/>
          </w:divBdr>
        </w:div>
      </w:divsChild>
    </w:div>
    <w:div w:id="48042724">
      <w:bodyDiv w:val="1"/>
      <w:marLeft w:val="0"/>
      <w:marRight w:val="0"/>
      <w:marTop w:val="0"/>
      <w:marBottom w:val="0"/>
      <w:divBdr>
        <w:top w:val="none" w:sz="0" w:space="0" w:color="auto"/>
        <w:left w:val="none" w:sz="0" w:space="0" w:color="auto"/>
        <w:bottom w:val="none" w:sz="0" w:space="0" w:color="auto"/>
        <w:right w:val="none" w:sz="0" w:space="0" w:color="auto"/>
      </w:divBdr>
      <w:divsChild>
        <w:div w:id="1894610623">
          <w:marLeft w:val="0"/>
          <w:marRight w:val="0"/>
          <w:marTop w:val="0"/>
          <w:marBottom w:val="0"/>
          <w:divBdr>
            <w:top w:val="none" w:sz="0" w:space="0" w:color="auto"/>
            <w:left w:val="none" w:sz="0" w:space="0" w:color="auto"/>
            <w:bottom w:val="none" w:sz="0" w:space="0" w:color="auto"/>
            <w:right w:val="none" w:sz="0" w:space="0" w:color="auto"/>
          </w:divBdr>
        </w:div>
        <w:div w:id="681782241">
          <w:marLeft w:val="0"/>
          <w:marRight w:val="0"/>
          <w:marTop w:val="0"/>
          <w:marBottom w:val="0"/>
          <w:divBdr>
            <w:top w:val="none" w:sz="0" w:space="0" w:color="auto"/>
            <w:left w:val="none" w:sz="0" w:space="0" w:color="auto"/>
            <w:bottom w:val="none" w:sz="0" w:space="0" w:color="auto"/>
            <w:right w:val="none" w:sz="0" w:space="0" w:color="auto"/>
          </w:divBdr>
        </w:div>
        <w:div w:id="1534683884">
          <w:marLeft w:val="0"/>
          <w:marRight w:val="0"/>
          <w:marTop w:val="0"/>
          <w:marBottom w:val="0"/>
          <w:divBdr>
            <w:top w:val="none" w:sz="0" w:space="0" w:color="auto"/>
            <w:left w:val="none" w:sz="0" w:space="0" w:color="auto"/>
            <w:bottom w:val="none" w:sz="0" w:space="0" w:color="auto"/>
            <w:right w:val="none" w:sz="0" w:space="0" w:color="auto"/>
          </w:divBdr>
        </w:div>
        <w:div w:id="368265078">
          <w:marLeft w:val="0"/>
          <w:marRight w:val="0"/>
          <w:marTop w:val="0"/>
          <w:marBottom w:val="0"/>
          <w:divBdr>
            <w:top w:val="none" w:sz="0" w:space="0" w:color="auto"/>
            <w:left w:val="none" w:sz="0" w:space="0" w:color="auto"/>
            <w:bottom w:val="none" w:sz="0" w:space="0" w:color="auto"/>
            <w:right w:val="none" w:sz="0" w:space="0" w:color="auto"/>
          </w:divBdr>
        </w:div>
        <w:div w:id="464396394">
          <w:marLeft w:val="0"/>
          <w:marRight w:val="0"/>
          <w:marTop w:val="0"/>
          <w:marBottom w:val="0"/>
          <w:divBdr>
            <w:top w:val="none" w:sz="0" w:space="0" w:color="auto"/>
            <w:left w:val="none" w:sz="0" w:space="0" w:color="auto"/>
            <w:bottom w:val="none" w:sz="0" w:space="0" w:color="auto"/>
            <w:right w:val="none" w:sz="0" w:space="0" w:color="auto"/>
          </w:divBdr>
        </w:div>
        <w:div w:id="147404740">
          <w:marLeft w:val="0"/>
          <w:marRight w:val="0"/>
          <w:marTop w:val="0"/>
          <w:marBottom w:val="0"/>
          <w:divBdr>
            <w:top w:val="none" w:sz="0" w:space="0" w:color="auto"/>
            <w:left w:val="none" w:sz="0" w:space="0" w:color="auto"/>
            <w:bottom w:val="none" w:sz="0" w:space="0" w:color="auto"/>
            <w:right w:val="none" w:sz="0" w:space="0" w:color="auto"/>
          </w:divBdr>
        </w:div>
      </w:divsChild>
    </w:div>
    <w:div w:id="56902091">
      <w:bodyDiv w:val="1"/>
      <w:marLeft w:val="0"/>
      <w:marRight w:val="0"/>
      <w:marTop w:val="0"/>
      <w:marBottom w:val="0"/>
      <w:divBdr>
        <w:top w:val="none" w:sz="0" w:space="0" w:color="auto"/>
        <w:left w:val="none" w:sz="0" w:space="0" w:color="auto"/>
        <w:bottom w:val="none" w:sz="0" w:space="0" w:color="auto"/>
        <w:right w:val="none" w:sz="0" w:space="0" w:color="auto"/>
      </w:divBdr>
      <w:divsChild>
        <w:div w:id="224145541">
          <w:marLeft w:val="0"/>
          <w:marRight w:val="0"/>
          <w:marTop w:val="0"/>
          <w:marBottom w:val="0"/>
          <w:divBdr>
            <w:top w:val="none" w:sz="0" w:space="0" w:color="auto"/>
            <w:left w:val="none" w:sz="0" w:space="0" w:color="auto"/>
            <w:bottom w:val="none" w:sz="0" w:space="0" w:color="auto"/>
            <w:right w:val="none" w:sz="0" w:space="0" w:color="auto"/>
          </w:divBdr>
        </w:div>
        <w:div w:id="1912617332">
          <w:marLeft w:val="0"/>
          <w:marRight w:val="0"/>
          <w:marTop w:val="0"/>
          <w:marBottom w:val="0"/>
          <w:divBdr>
            <w:top w:val="none" w:sz="0" w:space="0" w:color="auto"/>
            <w:left w:val="none" w:sz="0" w:space="0" w:color="auto"/>
            <w:bottom w:val="none" w:sz="0" w:space="0" w:color="auto"/>
            <w:right w:val="none" w:sz="0" w:space="0" w:color="auto"/>
          </w:divBdr>
        </w:div>
        <w:div w:id="830751944">
          <w:marLeft w:val="0"/>
          <w:marRight w:val="0"/>
          <w:marTop w:val="0"/>
          <w:marBottom w:val="0"/>
          <w:divBdr>
            <w:top w:val="none" w:sz="0" w:space="0" w:color="auto"/>
            <w:left w:val="none" w:sz="0" w:space="0" w:color="auto"/>
            <w:bottom w:val="none" w:sz="0" w:space="0" w:color="auto"/>
            <w:right w:val="none" w:sz="0" w:space="0" w:color="auto"/>
          </w:divBdr>
        </w:div>
        <w:div w:id="1380130096">
          <w:marLeft w:val="0"/>
          <w:marRight w:val="0"/>
          <w:marTop w:val="0"/>
          <w:marBottom w:val="0"/>
          <w:divBdr>
            <w:top w:val="none" w:sz="0" w:space="0" w:color="auto"/>
            <w:left w:val="none" w:sz="0" w:space="0" w:color="auto"/>
            <w:bottom w:val="none" w:sz="0" w:space="0" w:color="auto"/>
            <w:right w:val="none" w:sz="0" w:space="0" w:color="auto"/>
          </w:divBdr>
        </w:div>
        <w:div w:id="1217428923">
          <w:marLeft w:val="0"/>
          <w:marRight w:val="0"/>
          <w:marTop w:val="0"/>
          <w:marBottom w:val="0"/>
          <w:divBdr>
            <w:top w:val="none" w:sz="0" w:space="0" w:color="auto"/>
            <w:left w:val="none" w:sz="0" w:space="0" w:color="auto"/>
            <w:bottom w:val="none" w:sz="0" w:space="0" w:color="auto"/>
            <w:right w:val="none" w:sz="0" w:space="0" w:color="auto"/>
          </w:divBdr>
        </w:div>
        <w:div w:id="621305203">
          <w:marLeft w:val="0"/>
          <w:marRight w:val="0"/>
          <w:marTop w:val="0"/>
          <w:marBottom w:val="0"/>
          <w:divBdr>
            <w:top w:val="none" w:sz="0" w:space="0" w:color="auto"/>
            <w:left w:val="none" w:sz="0" w:space="0" w:color="auto"/>
            <w:bottom w:val="none" w:sz="0" w:space="0" w:color="auto"/>
            <w:right w:val="none" w:sz="0" w:space="0" w:color="auto"/>
          </w:divBdr>
        </w:div>
        <w:div w:id="984239756">
          <w:marLeft w:val="0"/>
          <w:marRight w:val="0"/>
          <w:marTop w:val="0"/>
          <w:marBottom w:val="0"/>
          <w:divBdr>
            <w:top w:val="none" w:sz="0" w:space="0" w:color="auto"/>
            <w:left w:val="none" w:sz="0" w:space="0" w:color="auto"/>
            <w:bottom w:val="none" w:sz="0" w:space="0" w:color="auto"/>
            <w:right w:val="none" w:sz="0" w:space="0" w:color="auto"/>
          </w:divBdr>
        </w:div>
      </w:divsChild>
    </w:div>
    <w:div w:id="133375086">
      <w:bodyDiv w:val="1"/>
      <w:marLeft w:val="0"/>
      <w:marRight w:val="0"/>
      <w:marTop w:val="0"/>
      <w:marBottom w:val="0"/>
      <w:divBdr>
        <w:top w:val="none" w:sz="0" w:space="0" w:color="auto"/>
        <w:left w:val="none" w:sz="0" w:space="0" w:color="auto"/>
        <w:bottom w:val="none" w:sz="0" w:space="0" w:color="auto"/>
        <w:right w:val="none" w:sz="0" w:space="0" w:color="auto"/>
      </w:divBdr>
      <w:divsChild>
        <w:div w:id="725253081">
          <w:marLeft w:val="0"/>
          <w:marRight w:val="0"/>
          <w:marTop w:val="0"/>
          <w:marBottom w:val="0"/>
          <w:divBdr>
            <w:top w:val="none" w:sz="0" w:space="0" w:color="auto"/>
            <w:left w:val="none" w:sz="0" w:space="0" w:color="auto"/>
            <w:bottom w:val="none" w:sz="0" w:space="0" w:color="auto"/>
            <w:right w:val="none" w:sz="0" w:space="0" w:color="auto"/>
          </w:divBdr>
        </w:div>
        <w:div w:id="1456368010">
          <w:marLeft w:val="0"/>
          <w:marRight w:val="0"/>
          <w:marTop w:val="0"/>
          <w:marBottom w:val="0"/>
          <w:divBdr>
            <w:top w:val="none" w:sz="0" w:space="0" w:color="auto"/>
            <w:left w:val="none" w:sz="0" w:space="0" w:color="auto"/>
            <w:bottom w:val="none" w:sz="0" w:space="0" w:color="auto"/>
            <w:right w:val="none" w:sz="0" w:space="0" w:color="auto"/>
          </w:divBdr>
        </w:div>
        <w:div w:id="2128768647">
          <w:marLeft w:val="0"/>
          <w:marRight w:val="0"/>
          <w:marTop w:val="0"/>
          <w:marBottom w:val="0"/>
          <w:divBdr>
            <w:top w:val="none" w:sz="0" w:space="0" w:color="auto"/>
            <w:left w:val="none" w:sz="0" w:space="0" w:color="auto"/>
            <w:bottom w:val="none" w:sz="0" w:space="0" w:color="auto"/>
            <w:right w:val="none" w:sz="0" w:space="0" w:color="auto"/>
          </w:divBdr>
        </w:div>
        <w:div w:id="1261450010">
          <w:marLeft w:val="0"/>
          <w:marRight w:val="0"/>
          <w:marTop w:val="0"/>
          <w:marBottom w:val="0"/>
          <w:divBdr>
            <w:top w:val="none" w:sz="0" w:space="0" w:color="auto"/>
            <w:left w:val="none" w:sz="0" w:space="0" w:color="auto"/>
            <w:bottom w:val="none" w:sz="0" w:space="0" w:color="auto"/>
            <w:right w:val="none" w:sz="0" w:space="0" w:color="auto"/>
          </w:divBdr>
        </w:div>
      </w:divsChild>
    </w:div>
    <w:div w:id="175583306">
      <w:bodyDiv w:val="1"/>
      <w:marLeft w:val="0"/>
      <w:marRight w:val="0"/>
      <w:marTop w:val="0"/>
      <w:marBottom w:val="0"/>
      <w:divBdr>
        <w:top w:val="none" w:sz="0" w:space="0" w:color="auto"/>
        <w:left w:val="none" w:sz="0" w:space="0" w:color="auto"/>
        <w:bottom w:val="none" w:sz="0" w:space="0" w:color="auto"/>
        <w:right w:val="none" w:sz="0" w:space="0" w:color="auto"/>
      </w:divBdr>
      <w:divsChild>
        <w:div w:id="1307082129">
          <w:marLeft w:val="0"/>
          <w:marRight w:val="0"/>
          <w:marTop w:val="0"/>
          <w:marBottom w:val="0"/>
          <w:divBdr>
            <w:top w:val="none" w:sz="0" w:space="0" w:color="auto"/>
            <w:left w:val="none" w:sz="0" w:space="0" w:color="auto"/>
            <w:bottom w:val="none" w:sz="0" w:space="0" w:color="auto"/>
            <w:right w:val="none" w:sz="0" w:space="0" w:color="auto"/>
          </w:divBdr>
        </w:div>
        <w:div w:id="1257707713">
          <w:marLeft w:val="0"/>
          <w:marRight w:val="0"/>
          <w:marTop w:val="0"/>
          <w:marBottom w:val="0"/>
          <w:divBdr>
            <w:top w:val="none" w:sz="0" w:space="0" w:color="auto"/>
            <w:left w:val="none" w:sz="0" w:space="0" w:color="auto"/>
            <w:bottom w:val="none" w:sz="0" w:space="0" w:color="auto"/>
            <w:right w:val="none" w:sz="0" w:space="0" w:color="auto"/>
          </w:divBdr>
        </w:div>
        <w:div w:id="651715891">
          <w:marLeft w:val="0"/>
          <w:marRight w:val="0"/>
          <w:marTop w:val="0"/>
          <w:marBottom w:val="0"/>
          <w:divBdr>
            <w:top w:val="none" w:sz="0" w:space="0" w:color="auto"/>
            <w:left w:val="none" w:sz="0" w:space="0" w:color="auto"/>
            <w:bottom w:val="none" w:sz="0" w:space="0" w:color="auto"/>
            <w:right w:val="none" w:sz="0" w:space="0" w:color="auto"/>
          </w:divBdr>
        </w:div>
        <w:div w:id="30427396">
          <w:marLeft w:val="0"/>
          <w:marRight w:val="0"/>
          <w:marTop w:val="0"/>
          <w:marBottom w:val="0"/>
          <w:divBdr>
            <w:top w:val="none" w:sz="0" w:space="0" w:color="auto"/>
            <w:left w:val="none" w:sz="0" w:space="0" w:color="auto"/>
            <w:bottom w:val="none" w:sz="0" w:space="0" w:color="auto"/>
            <w:right w:val="none" w:sz="0" w:space="0" w:color="auto"/>
          </w:divBdr>
        </w:div>
        <w:div w:id="780533926">
          <w:marLeft w:val="0"/>
          <w:marRight w:val="0"/>
          <w:marTop w:val="0"/>
          <w:marBottom w:val="0"/>
          <w:divBdr>
            <w:top w:val="none" w:sz="0" w:space="0" w:color="auto"/>
            <w:left w:val="none" w:sz="0" w:space="0" w:color="auto"/>
            <w:bottom w:val="none" w:sz="0" w:space="0" w:color="auto"/>
            <w:right w:val="none" w:sz="0" w:space="0" w:color="auto"/>
          </w:divBdr>
        </w:div>
        <w:div w:id="1998414381">
          <w:marLeft w:val="0"/>
          <w:marRight w:val="0"/>
          <w:marTop w:val="0"/>
          <w:marBottom w:val="0"/>
          <w:divBdr>
            <w:top w:val="none" w:sz="0" w:space="0" w:color="auto"/>
            <w:left w:val="none" w:sz="0" w:space="0" w:color="auto"/>
            <w:bottom w:val="none" w:sz="0" w:space="0" w:color="auto"/>
            <w:right w:val="none" w:sz="0" w:space="0" w:color="auto"/>
          </w:divBdr>
        </w:div>
        <w:div w:id="2079354482">
          <w:marLeft w:val="0"/>
          <w:marRight w:val="0"/>
          <w:marTop w:val="0"/>
          <w:marBottom w:val="0"/>
          <w:divBdr>
            <w:top w:val="none" w:sz="0" w:space="0" w:color="auto"/>
            <w:left w:val="none" w:sz="0" w:space="0" w:color="auto"/>
            <w:bottom w:val="none" w:sz="0" w:space="0" w:color="auto"/>
            <w:right w:val="none" w:sz="0" w:space="0" w:color="auto"/>
          </w:divBdr>
        </w:div>
        <w:div w:id="1001279659">
          <w:marLeft w:val="0"/>
          <w:marRight w:val="0"/>
          <w:marTop w:val="0"/>
          <w:marBottom w:val="0"/>
          <w:divBdr>
            <w:top w:val="none" w:sz="0" w:space="0" w:color="auto"/>
            <w:left w:val="none" w:sz="0" w:space="0" w:color="auto"/>
            <w:bottom w:val="none" w:sz="0" w:space="0" w:color="auto"/>
            <w:right w:val="none" w:sz="0" w:space="0" w:color="auto"/>
          </w:divBdr>
        </w:div>
        <w:div w:id="1209562321">
          <w:marLeft w:val="0"/>
          <w:marRight w:val="0"/>
          <w:marTop w:val="0"/>
          <w:marBottom w:val="0"/>
          <w:divBdr>
            <w:top w:val="none" w:sz="0" w:space="0" w:color="auto"/>
            <w:left w:val="none" w:sz="0" w:space="0" w:color="auto"/>
            <w:bottom w:val="none" w:sz="0" w:space="0" w:color="auto"/>
            <w:right w:val="none" w:sz="0" w:space="0" w:color="auto"/>
          </w:divBdr>
        </w:div>
        <w:div w:id="410471550">
          <w:marLeft w:val="0"/>
          <w:marRight w:val="0"/>
          <w:marTop w:val="0"/>
          <w:marBottom w:val="0"/>
          <w:divBdr>
            <w:top w:val="none" w:sz="0" w:space="0" w:color="auto"/>
            <w:left w:val="none" w:sz="0" w:space="0" w:color="auto"/>
            <w:bottom w:val="none" w:sz="0" w:space="0" w:color="auto"/>
            <w:right w:val="none" w:sz="0" w:space="0" w:color="auto"/>
          </w:divBdr>
        </w:div>
      </w:divsChild>
    </w:div>
    <w:div w:id="198323051">
      <w:bodyDiv w:val="1"/>
      <w:marLeft w:val="0"/>
      <w:marRight w:val="0"/>
      <w:marTop w:val="0"/>
      <w:marBottom w:val="0"/>
      <w:divBdr>
        <w:top w:val="none" w:sz="0" w:space="0" w:color="auto"/>
        <w:left w:val="none" w:sz="0" w:space="0" w:color="auto"/>
        <w:bottom w:val="none" w:sz="0" w:space="0" w:color="auto"/>
        <w:right w:val="none" w:sz="0" w:space="0" w:color="auto"/>
      </w:divBdr>
      <w:divsChild>
        <w:div w:id="392049992">
          <w:marLeft w:val="0"/>
          <w:marRight w:val="0"/>
          <w:marTop w:val="0"/>
          <w:marBottom w:val="0"/>
          <w:divBdr>
            <w:top w:val="none" w:sz="0" w:space="0" w:color="auto"/>
            <w:left w:val="none" w:sz="0" w:space="0" w:color="auto"/>
            <w:bottom w:val="none" w:sz="0" w:space="0" w:color="auto"/>
            <w:right w:val="none" w:sz="0" w:space="0" w:color="auto"/>
          </w:divBdr>
        </w:div>
        <w:div w:id="572356839">
          <w:marLeft w:val="0"/>
          <w:marRight w:val="0"/>
          <w:marTop w:val="0"/>
          <w:marBottom w:val="0"/>
          <w:divBdr>
            <w:top w:val="none" w:sz="0" w:space="0" w:color="auto"/>
            <w:left w:val="none" w:sz="0" w:space="0" w:color="auto"/>
            <w:bottom w:val="none" w:sz="0" w:space="0" w:color="auto"/>
            <w:right w:val="none" w:sz="0" w:space="0" w:color="auto"/>
          </w:divBdr>
        </w:div>
        <w:div w:id="1523857342">
          <w:marLeft w:val="0"/>
          <w:marRight w:val="0"/>
          <w:marTop w:val="0"/>
          <w:marBottom w:val="0"/>
          <w:divBdr>
            <w:top w:val="none" w:sz="0" w:space="0" w:color="auto"/>
            <w:left w:val="none" w:sz="0" w:space="0" w:color="auto"/>
            <w:bottom w:val="none" w:sz="0" w:space="0" w:color="auto"/>
            <w:right w:val="none" w:sz="0" w:space="0" w:color="auto"/>
          </w:divBdr>
        </w:div>
        <w:div w:id="256714373">
          <w:marLeft w:val="0"/>
          <w:marRight w:val="0"/>
          <w:marTop w:val="0"/>
          <w:marBottom w:val="0"/>
          <w:divBdr>
            <w:top w:val="none" w:sz="0" w:space="0" w:color="auto"/>
            <w:left w:val="none" w:sz="0" w:space="0" w:color="auto"/>
            <w:bottom w:val="none" w:sz="0" w:space="0" w:color="auto"/>
            <w:right w:val="none" w:sz="0" w:space="0" w:color="auto"/>
          </w:divBdr>
        </w:div>
        <w:div w:id="1129784747">
          <w:marLeft w:val="0"/>
          <w:marRight w:val="0"/>
          <w:marTop w:val="0"/>
          <w:marBottom w:val="0"/>
          <w:divBdr>
            <w:top w:val="none" w:sz="0" w:space="0" w:color="auto"/>
            <w:left w:val="none" w:sz="0" w:space="0" w:color="auto"/>
            <w:bottom w:val="none" w:sz="0" w:space="0" w:color="auto"/>
            <w:right w:val="none" w:sz="0" w:space="0" w:color="auto"/>
          </w:divBdr>
        </w:div>
        <w:div w:id="918515154">
          <w:marLeft w:val="0"/>
          <w:marRight w:val="0"/>
          <w:marTop w:val="0"/>
          <w:marBottom w:val="0"/>
          <w:divBdr>
            <w:top w:val="none" w:sz="0" w:space="0" w:color="auto"/>
            <w:left w:val="none" w:sz="0" w:space="0" w:color="auto"/>
            <w:bottom w:val="none" w:sz="0" w:space="0" w:color="auto"/>
            <w:right w:val="none" w:sz="0" w:space="0" w:color="auto"/>
          </w:divBdr>
        </w:div>
        <w:div w:id="1069842281">
          <w:marLeft w:val="0"/>
          <w:marRight w:val="0"/>
          <w:marTop w:val="0"/>
          <w:marBottom w:val="0"/>
          <w:divBdr>
            <w:top w:val="none" w:sz="0" w:space="0" w:color="auto"/>
            <w:left w:val="none" w:sz="0" w:space="0" w:color="auto"/>
            <w:bottom w:val="none" w:sz="0" w:space="0" w:color="auto"/>
            <w:right w:val="none" w:sz="0" w:space="0" w:color="auto"/>
          </w:divBdr>
        </w:div>
        <w:div w:id="273559333">
          <w:marLeft w:val="0"/>
          <w:marRight w:val="0"/>
          <w:marTop w:val="0"/>
          <w:marBottom w:val="0"/>
          <w:divBdr>
            <w:top w:val="none" w:sz="0" w:space="0" w:color="auto"/>
            <w:left w:val="none" w:sz="0" w:space="0" w:color="auto"/>
            <w:bottom w:val="none" w:sz="0" w:space="0" w:color="auto"/>
            <w:right w:val="none" w:sz="0" w:space="0" w:color="auto"/>
          </w:divBdr>
        </w:div>
        <w:div w:id="1103569792">
          <w:marLeft w:val="0"/>
          <w:marRight w:val="0"/>
          <w:marTop w:val="0"/>
          <w:marBottom w:val="0"/>
          <w:divBdr>
            <w:top w:val="none" w:sz="0" w:space="0" w:color="auto"/>
            <w:left w:val="none" w:sz="0" w:space="0" w:color="auto"/>
            <w:bottom w:val="none" w:sz="0" w:space="0" w:color="auto"/>
            <w:right w:val="none" w:sz="0" w:space="0" w:color="auto"/>
          </w:divBdr>
        </w:div>
        <w:div w:id="2008634938">
          <w:marLeft w:val="0"/>
          <w:marRight w:val="0"/>
          <w:marTop w:val="0"/>
          <w:marBottom w:val="0"/>
          <w:divBdr>
            <w:top w:val="none" w:sz="0" w:space="0" w:color="auto"/>
            <w:left w:val="none" w:sz="0" w:space="0" w:color="auto"/>
            <w:bottom w:val="none" w:sz="0" w:space="0" w:color="auto"/>
            <w:right w:val="none" w:sz="0" w:space="0" w:color="auto"/>
          </w:divBdr>
        </w:div>
      </w:divsChild>
    </w:div>
    <w:div w:id="202406808">
      <w:bodyDiv w:val="1"/>
      <w:marLeft w:val="0"/>
      <w:marRight w:val="0"/>
      <w:marTop w:val="0"/>
      <w:marBottom w:val="0"/>
      <w:divBdr>
        <w:top w:val="none" w:sz="0" w:space="0" w:color="auto"/>
        <w:left w:val="none" w:sz="0" w:space="0" w:color="auto"/>
        <w:bottom w:val="none" w:sz="0" w:space="0" w:color="auto"/>
        <w:right w:val="none" w:sz="0" w:space="0" w:color="auto"/>
      </w:divBdr>
      <w:divsChild>
        <w:div w:id="389497464">
          <w:marLeft w:val="0"/>
          <w:marRight w:val="0"/>
          <w:marTop w:val="0"/>
          <w:marBottom w:val="0"/>
          <w:divBdr>
            <w:top w:val="none" w:sz="0" w:space="0" w:color="auto"/>
            <w:left w:val="none" w:sz="0" w:space="0" w:color="auto"/>
            <w:bottom w:val="none" w:sz="0" w:space="0" w:color="auto"/>
            <w:right w:val="none" w:sz="0" w:space="0" w:color="auto"/>
          </w:divBdr>
        </w:div>
        <w:div w:id="483936368">
          <w:marLeft w:val="0"/>
          <w:marRight w:val="0"/>
          <w:marTop w:val="0"/>
          <w:marBottom w:val="0"/>
          <w:divBdr>
            <w:top w:val="none" w:sz="0" w:space="0" w:color="auto"/>
            <w:left w:val="none" w:sz="0" w:space="0" w:color="auto"/>
            <w:bottom w:val="none" w:sz="0" w:space="0" w:color="auto"/>
            <w:right w:val="none" w:sz="0" w:space="0" w:color="auto"/>
          </w:divBdr>
        </w:div>
      </w:divsChild>
    </w:div>
    <w:div w:id="220218104">
      <w:bodyDiv w:val="1"/>
      <w:marLeft w:val="0"/>
      <w:marRight w:val="0"/>
      <w:marTop w:val="0"/>
      <w:marBottom w:val="0"/>
      <w:divBdr>
        <w:top w:val="none" w:sz="0" w:space="0" w:color="auto"/>
        <w:left w:val="none" w:sz="0" w:space="0" w:color="auto"/>
        <w:bottom w:val="none" w:sz="0" w:space="0" w:color="auto"/>
        <w:right w:val="none" w:sz="0" w:space="0" w:color="auto"/>
      </w:divBdr>
      <w:divsChild>
        <w:div w:id="1892956437">
          <w:marLeft w:val="0"/>
          <w:marRight w:val="0"/>
          <w:marTop w:val="0"/>
          <w:marBottom w:val="0"/>
          <w:divBdr>
            <w:top w:val="none" w:sz="0" w:space="0" w:color="auto"/>
            <w:left w:val="none" w:sz="0" w:space="0" w:color="auto"/>
            <w:bottom w:val="none" w:sz="0" w:space="0" w:color="auto"/>
            <w:right w:val="none" w:sz="0" w:space="0" w:color="auto"/>
          </w:divBdr>
        </w:div>
        <w:div w:id="1857621104">
          <w:marLeft w:val="0"/>
          <w:marRight w:val="0"/>
          <w:marTop w:val="0"/>
          <w:marBottom w:val="0"/>
          <w:divBdr>
            <w:top w:val="none" w:sz="0" w:space="0" w:color="auto"/>
            <w:left w:val="none" w:sz="0" w:space="0" w:color="auto"/>
            <w:bottom w:val="none" w:sz="0" w:space="0" w:color="auto"/>
            <w:right w:val="none" w:sz="0" w:space="0" w:color="auto"/>
          </w:divBdr>
        </w:div>
        <w:div w:id="994067186">
          <w:marLeft w:val="0"/>
          <w:marRight w:val="0"/>
          <w:marTop w:val="0"/>
          <w:marBottom w:val="0"/>
          <w:divBdr>
            <w:top w:val="none" w:sz="0" w:space="0" w:color="auto"/>
            <w:left w:val="none" w:sz="0" w:space="0" w:color="auto"/>
            <w:bottom w:val="none" w:sz="0" w:space="0" w:color="auto"/>
            <w:right w:val="none" w:sz="0" w:space="0" w:color="auto"/>
          </w:divBdr>
        </w:div>
        <w:div w:id="1664888243">
          <w:marLeft w:val="0"/>
          <w:marRight w:val="0"/>
          <w:marTop w:val="0"/>
          <w:marBottom w:val="0"/>
          <w:divBdr>
            <w:top w:val="none" w:sz="0" w:space="0" w:color="auto"/>
            <w:left w:val="none" w:sz="0" w:space="0" w:color="auto"/>
            <w:bottom w:val="none" w:sz="0" w:space="0" w:color="auto"/>
            <w:right w:val="none" w:sz="0" w:space="0" w:color="auto"/>
          </w:divBdr>
        </w:div>
        <w:div w:id="792289102">
          <w:marLeft w:val="0"/>
          <w:marRight w:val="0"/>
          <w:marTop w:val="0"/>
          <w:marBottom w:val="0"/>
          <w:divBdr>
            <w:top w:val="none" w:sz="0" w:space="0" w:color="auto"/>
            <w:left w:val="none" w:sz="0" w:space="0" w:color="auto"/>
            <w:bottom w:val="none" w:sz="0" w:space="0" w:color="auto"/>
            <w:right w:val="none" w:sz="0" w:space="0" w:color="auto"/>
          </w:divBdr>
        </w:div>
        <w:div w:id="1335650970">
          <w:marLeft w:val="0"/>
          <w:marRight w:val="0"/>
          <w:marTop w:val="0"/>
          <w:marBottom w:val="0"/>
          <w:divBdr>
            <w:top w:val="none" w:sz="0" w:space="0" w:color="auto"/>
            <w:left w:val="none" w:sz="0" w:space="0" w:color="auto"/>
            <w:bottom w:val="none" w:sz="0" w:space="0" w:color="auto"/>
            <w:right w:val="none" w:sz="0" w:space="0" w:color="auto"/>
          </w:divBdr>
        </w:div>
        <w:div w:id="778451368">
          <w:marLeft w:val="0"/>
          <w:marRight w:val="0"/>
          <w:marTop w:val="0"/>
          <w:marBottom w:val="0"/>
          <w:divBdr>
            <w:top w:val="none" w:sz="0" w:space="0" w:color="auto"/>
            <w:left w:val="none" w:sz="0" w:space="0" w:color="auto"/>
            <w:bottom w:val="none" w:sz="0" w:space="0" w:color="auto"/>
            <w:right w:val="none" w:sz="0" w:space="0" w:color="auto"/>
          </w:divBdr>
        </w:div>
        <w:div w:id="2085758681">
          <w:marLeft w:val="0"/>
          <w:marRight w:val="0"/>
          <w:marTop w:val="0"/>
          <w:marBottom w:val="0"/>
          <w:divBdr>
            <w:top w:val="none" w:sz="0" w:space="0" w:color="auto"/>
            <w:left w:val="none" w:sz="0" w:space="0" w:color="auto"/>
            <w:bottom w:val="none" w:sz="0" w:space="0" w:color="auto"/>
            <w:right w:val="none" w:sz="0" w:space="0" w:color="auto"/>
          </w:divBdr>
        </w:div>
        <w:div w:id="1523086622">
          <w:marLeft w:val="0"/>
          <w:marRight w:val="0"/>
          <w:marTop w:val="0"/>
          <w:marBottom w:val="0"/>
          <w:divBdr>
            <w:top w:val="none" w:sz="0" w:space="0" w:color="auto"/>
            <w:left w:val="none" w:sz="0" w:space="0" w:color="auto"/>
            <w:bottom w:val="none" w:sz="0" w:space="0" w:color="auto"/>
            <w:right w:val="none" w:sz="0" w:space="0" w:color="auto"/>
          </w:divBdr>
        </w:div>
        <w:div w:id="514467717">
          <w:marLeft w:val="0"/>
          <w:marRight w:val="0"/>
          <w:marTop w:val="0"/>
          <w:marBottom w:val="0"/>
          <w:divBdr>
            <w:top w:val="none" w:sz="0" w:space="0" w:color="auto"/>
            <w:left w:val="none" w:sz="0" w:space="0" w:color="auto"/>
            <w:bottom w:val="none" w:sz="0" w:space="0" w:color="auto"/>
            <w:right w:val="none" w:sz="0" w:space="0" w:color="auto"/>
          </w:divBdr>
        </w:div>
        <w:div w:id="511798550">
          <w:marLeft w:val="0"/>
          <w:marRight w:val="0"/>
          <w:marTop w:val="0"/>
          <w:marBottom w:val="0"/>
          <w:divBdr>
            <w:top w:val="none" w:sz="0" w:space="0" w:color="auto"/>
            <w:left w:val="none" w:sz="0" w:space="0" w:color="auto"/>
            <w:bottom w:val="none" w:sz="0" w:space="0" w:color="auto"/>
            <w:right w:val="none" w:sz="0" w:space="0" w:color="auto"/>
          </w:divBdr>
        </w:div>
      </w:divsChild>
    </w:div>
    <w:div w:id="378942838">
      <w:bodyDiv w:val="1"/>
      <w:marLeft w:val="0"/>
      <w:marRight w:val="0"/>
      <w:marTop w:val="0"/>
      <w:marBottom w:val="0"/>
      <w:divBdr>
        <w:top w:val="none" w:sz="0" w:space="0" w:color="auto"/>
        <w:left w:val="none" w:sz="0" w:space="0" w:color="auto"/>
        <w:bottom w:val="none" w:sz="0" w:space="0" w:color="auto"/>
        <w:right w:val="none" w:sz="0" w:space="0" w:color="auto"/>
      </w:divBdr>
      <w:divsChild>
        <w:div w:id="171190326">
          <w:marLeft w:val="0"/>
          <w:marRight w:val="0"/>
          <w:marTop w:val="0"/>
          <w:marBottom w:val="0"/>
          <w:divBdr>
            <w:top w:val="none" w:sz="0" w:space="0" w:color="auto"/>
            <w:left w:val="none" w:sz="0" w:space="0" w:color="auto"/>
            <w:bottom w:val="none" w:sz="0" w:space="0" w:color="auto"/>
            <w:right w:val="none" w:sz="0" w:space="0" w:color="auto"/>
          </w:divBdr>
        </w:div>
        <w:div w:id="777288095">
          <w:marLeft w:val="0"/>
          <w:marRight w:val="0"/>
          <w:marTop w:val="0"/>
          <w:marBottom w:val="0"/>
          <w:divBdr>
            <w:top w:val="none" w:sz="0" w:space="0" w:color="auto"/>
            <w:left w:val="none" w:sz="0" w:space="0" w:color="auto"/>
            <w:bottom w:val="none" w:sz="0" w:space="0" w:color="auto"/>
            <w:right w:val="none" w:sz="0" w:space="0" w:color="auto"/>
          </w:divBdr>
        </w:div>
        <w:div w:id="2057272254">
          <w:marLeft w:val="0"/>
          <w:marRight w:val="0"/>
          <w:marTop w:val="0"/>
          <w:marBottom w:val="0"/>
          <w:divBdr>
            <w:top w:val="none" w:sz="0" w:space="0" w:color="auto"/>
            <w:left w:val="none" w:sz="0" w:space="0" w:color="auto"/>
            <w:bottom w:val="none" w:sz="0" w:space="0" w:color="auto"/>
            <w:right w:val="none" w:sz="0" w:space="0" w:color="auto"/>
          </w:divBdr>
        </w:div>
        <w:div w:id="1125585982">
          <w:marLeft w:val="0"/>
          <w:marRight w:val="0"/>
          <w:marTop w:val="0"/>
          <w:marBottom w:val="0"/>
          <w:divBdr>
            <w:top w:val="none" w:sz="0" w:space="0" w:color="auto"/>
            <w:left w:val="none" w:sz="0" w:space="0" w:color="auto"/>
            <w:bottom w:val="none" w:sz="0" w:space="0" w:color="auto"/>
            <w:right w:val="none" w:sz="0" w:space="0" w:color="auto"/>
          </w:divBdr>
        </w:div>
        <w:div w:id="734163446">
          <w:marLeft w:val="0"/>
          <w:marRight w:val="0"/>
          <w:marTop w:val="0"/>
          <w:marBottom w:val="0"/>
          <w:divBdr>
            <w:top w:val="none" w:sz="0" w:space="0" w:color="auto"/>
            <w:left w:val="none" w:sz="0" w:space="0" w:color="auto"/>
            <w:bottom w:val="none" w:sz="0" w:space="0" w:color="auto"/>
            <w:right w:val="none" w:sz="0" w:space="0" w:color="auto"/>
          </w:divBdr>
        </w:div>
        <w:div w:id="555704310">
          <w:marLeft w:val="0"/>
          <w:marRight w:val="0"/>
          <w:marTop w:val="0"/>
          <w:marBottom w:val="0"/>
          <w:divBdr>
            <w:top w:val="none" w:sz="0" w:space="0" w:color="auto"/>
            <w:left w:val="none" w:sz="0" w:space="0" w:color="auto"/>
            <w:bottom w:val="none" w:sz="0" w:space="0" w:color="auto"/>
            <w:right w:val="none" w:sz="0" w:space="0" w:color="auto"/>
          </w:divBdr>
        </w:div>
        <w:div w:id="354424364">
          <w:marLeft w:val="0"/>
          <w:marRight w:val="0"/>
          <w:marTop w:val="0"/>
          <w:marBottom w:val="0"/>
          <w:divBdr>
            <w:top w:val="none" w:sz="0" w:space="0" w:color="auto"/>
            <w:left w:val="none" w:sz="0" w:space="0" w:color="auto"/>
            <w:bottom w:val="none" w:sz="0" w:space="0" w:color="auto"/>
            <w:right w:val="none" w:sz="0" w:space="0" w:color="auto"/>
          </w:divBdr>
        </w:div>
      </w:divsChild>
    </w:div>
    <w:div w:id="520582878">
      <w:bodyDiv w:val="1"/>
      <w:marLeft w:val="0"/>
      <w:marRight w:val="0"/>
      <w:marTop w:val="0"/>
      <w:marBottom w:val="0"/>
      <w:divBdr>
        <w:top w:val="none" w:sz="0" w:space="0" w:color="auto"/>
        <w:left w:val="none" w:sz="0" w:space="0" w:color="auto"/>
        <w:bottom w:val="none" w:sz="0" w:space="0" w:color="auto"/>
        <w:right w:val="none" w:sz="0" w:space="0" w:color="auto"/>
      </w:divBdr>
      <w:divsChild>
        <w:div w:id="1343508977">
          <w:marLeft w:val="0"/>
          <w:marRight w:val="0"/>
          <w:marTop w:val="0"/>
          <w:marBottom w:val="0"/>
          <w:divBdr>
            <w:top w:val="none" w:sz="0" w:space="0" w:color="auto"/>
            <w:left w:val="none" w:sz="0" w:space="0" w:color="auto"/>
            <w:bottom w:val="none" w:sz="0" w:space="0" w:color="auto"/>
            <w:right w:val="none" w:sz="0" w:space="0" w:color="auto"/>
          </w:divBdr>
        </w:div>
        <w:div w:id="417681872">
          <w:marLeft w:val="0"/>
          <w:marRight w:val="0"/>
          <w:marTop w:val="0"/>
          <w:marBottom w:val="0"/>
          <w:divBdr>
            <w:top w:val="none" w:sz="0" w:space="0" w:color="auto"/>
            <w:left w:val="none" w:sz="0" w:space="0" w:color="auto"/>
            <w:bottom w:val="none" w:sz="0" w:space="0" w:color="auto"/>
            <w:right w:val="none" w:sz="0" w:space="0" w:color="auto"/>
          </w:divBdr>
        </w:div>
        <w:div w:id="1091389784">
          <w:marLeft w:val="0"/>
          <w:marRight w:val="0"/>
          <w:marTop w:val="0"/>
          <w:marBottom w:val="0"/>
          <w:divBdr>
            <w:top w:val="none" w:sz="0" w:space="0" w:color="auto"/>
            <w:left w:val="none" w:sz="0" w:space="0" w:color="auto"/>
            <w:bottom w:val="none" w:sz="0" w:space="0" w:color="auto"/>
            <w:right w:val="none" w:sz="0" w:space="0" w:color="auto"/>
          </w:divBdr>
        </w:div>
        <w:div w:id="1142045581">
          <w:marLeft w:val="0"/>
          <w:marRight w:val="0"/>
          <w:marTop w:val="0"/>
          <w:marBottom w:val="0"/>
          <w:divBdr>
            <w:top w:val="none" w:sz="0" w:space="0" w:color="auto"/>
            <w:left w:val="none" w:sz="0" w:space="0" w:color="auto"/>
            <w:bottom w:val="none" w:sz="0" w:space="0" w:color="auto"/>
            <w:right w:val="none" w:sz="0" w:space="0" w:color="auto"/>
          </w:divBdr>
        </w:div>
        <w:div w:id="1015426145">
          <w:marLeft w:val="0"/>
          <w:marRight w:val="0"/>
          <w:marTop w:val="0"/>
          <w:marBottom w:val="0"/>
          <w:divBdr>
            <w:top w:val="none" w:sz="0" w:space="0" w:color="auto"/>
            <w:left w:val="none" w:sz="0" w:space="0" w:color="auto"/>
            <w:bottom w:val="none" w:sz="0" w:space="0" w:color="auto"/>
            <w:right w:val="none" w:sz="0" w:space="0" w:color="auto"/>
          </w:divBdr>
        </w:div>
        <w:div w:id="415444643">
          <w:marLeft w:val="0"/>
          <w:marRight w:val="0"/>
          <w:marTop w:val="0"/>
          <w:marBottom w:val="0"/>
          <w:divBdr>
            <w:top w:val="none" w:sz="0" w:space="0" w:color="auto"/>
            <w:left w:val="none" w:sz="0" w:space="0" w:color="auto"/>
            <w:bottom w:val="none" w:sz="0" w:space="0" w:color="auto"/>
            <w:right w:val="none" w:sz="0" w:space="0" w:color="auto"/>
          </w:divBdr>
        </w:div>
        <w:div w:id="1152480711">
          <w:marLeft w:val="0"/>
          <w:marRight w:val="0"/>
          <w:marTop w:val="0"/>
          <w:marBottom w:val="0"/>
          <w:divBdr>
            <w:top w:val="none" w:sz="0" w:space="0" w:color="auto"/>
            <w:left w:val="none" w:sz="0" w:space="0" w:color="auto"/>
            <w:bottom w:val="none" w:sz="0" w:space="0" w:color="auto"/>
            <w:right w:val="none" w:sz="0" w:space="0" w:color="auto"/>
          </w:divBdr>
        </w:div>
        <w:div w:id="197164695">
          <w:marLeft w:val="0"/>
          <w:marRight w:val="0"/>
          <w:marTop w:val="0"/>
          <w:marBottom w:val="0"/>
          <w:divBdr>
            <w:top w:val="none" w:sz="0" w:space="0" w:color="auto"/>
            <w:left w:val="none" w:sz="0" w:space="0" w:color="auto"/>
            <w:bottom w:val="none" w:sz="0" w:space="0" w:color="auto"/>
            <w:right w:val="none" w:sz="0" w:space="0" w:color="auto"/>
          </w:divBdr>
        </w:div>
        <w:div w:id="392627738">
          <w:marLeft w:val="0"/>
          <w:marRight w:val="0"/>
          <w:marTop w:val="0"/>
          <w:marBottom w:val="0"/>
          <w:divBdr>
            <w:top w:val="none" w:sz="0" w:space="0" w:color="auto"/>
            <w:left w:val="none" w:sz="0" w:space="0" w:color="auto"/>
            <w:bottom w:val="none" w:sz="0" w:space="0" w:color="auto"/>
            <w:right w:val="none" w:sz="0" w:space="0" w:color="auto"/>
          </w:divBdr>
        </w:div>
        <w:div w:id="212540849">
          <w:marLeft w:val="0"/>
          <w:marRight w:val="0"/>
          <w:marTop w:val="0"/>
          <w:marBottom w:val="0"/>
          <w:divBdr>
            <w:top w:val="none" w:sz="0" w:space="0" w:color="auto"/>
            <w:left w:val="none" w:sz="0" w:space="0" w:color="auto"/>
            <w:bottom w:val="none" w:sz="0" w:space="0" w:color="auto"/>
            <w:right w:val="none" w:sz="0" w:space="0" w:color="auto"/>
          </w:divBdr>
        </w:div>
        <w:div w:id="751700892">
          <w:marLeft w:val="0"/>
          <w:marRight w:val="0"/>
          <w:marTop w:val="0"/>
          <w:marBottom w:val="0"/>
          <w:divBdr>
            <w:top w:val="none" w:sz="0" w:space="0" w:color="auto"/>
            <w:left w:val="none" w:sz="0" w:space="0" w:color="auto"/>
            <w:bottom w:val="none" w:sz="0" w:space="0" w:color="auto"/>
            <w:right w:val="none" w:sz="0" w:space="0" w:color="auto"/>
          </w:divBdr>
        </w:div>
        <w:div w:id="2113895452">
          <w:marLeft w:val="0"/>
          <w:marRight w:val="0"/>
          <w:marTop w:val="0"/>
          <w:marBottom w:val="0"/>
          <w:divBdr>
            <w:top w:val="none" w:sz="0" w:space="0" w:color="auto"/>
            <w:left w:val="none" w:sz="0" w:space="0" w:color="auto"/>
            <w:bottom w:val="none" w:sz="0" w:space="0" w:color="auto"/>
            <w:right w:val="none" w:sz="0" w:space="0" w:color="auto"/>
          </w:divBdr>
        </w:div>
        <w:div w:id="1760980452">
          <w:marLeft w:val="0"/>
          <w:marRight w:val="0"/>
          <w:marTop w:val="0"/>
          <w:marBottom w:val="0"/>
          <w:divBdr>
            <w:top w:val="none" w:sz="0" w:space="0" w:color="auto"/>
            <w:left w:val="none" w:sz="0" w:space="0" w:color="auto"/>
            <w:bottom w:val="none" w:sz="0" w:space="0" w:color="auto"/>
            <w:right w:val="none" w:sz="0" w:space="0" w:color="auto"/>
          </w:divBdr>
        </w:div>
        <w:div w:id="1773353962">
          <w:marLeft w:val="0"/>
          <w:marRight w:val="0"/>
          <w:marTop w:val="0"/>
          <w:marBottom w:val="0"/>
          <w:divBdr>
            <w:top w:val="none" w:sz="0" w:space="0" w:color="auto"/>
            <w:left w:val="none" w:sz="0" w:space="0" w:color="auto"/>
            <w:bottom w:val="none" w:sz="0" w:space="0" w:color="auto"/>
            <w:right w:val="none" w:sz="0" w:space="0" w:color="auto"/>
          </w:divBdr>
        </w:div>
        <w:div w:id="224609236">
          <w:marLeft w:val="0"/>
          <w:marRight w:val="0"/>
          <w:marTop w:val="0"/>
          <w:marBottom w:val="0"/>
          <w:divBdr>
            <w:top w:val="none" w:sz="0" w:space="0" w:color="auto"/>
            <w:left w:val="none" w:sz="0" w:space="0" w:color="auto"/>
            <w:bottom w:val="none" w:sz="0" w:space="0" w:color="auto"/>
            <w:right w:val="none" w:sz="0" w:space="0" w:color="auto"/>
          </w:divBdr>
        </w:div>
        <w:div w:id="962539110">
          <w:marLeft w:val="0"/>
          <w:marRight w:val="0"/>
          <w:marTop w:val="0"/>
          <w:marBottom w:val="0"/>
          <w:divBdr>
            <w:top w:val="none" w:sz="0" w:space="0" w:color="auto"/>
            <w:left w:val="none" w:sz="0" w:space="0" w:color="auto"/>
            <w:bottom w:val="none" w:sz="0" w:space="0" w:color="auto"/>
            <w:right w:val="none" w:sz="0" w:space="0" w:color="auto"/>
          </w:divBdr>
        </w:div>
      </w:divsChild>
    </w:div>
    <w:div w:id="524445461">
      <w:bodyDiv w:val="1"/>
      <w:marLeft w:val="0"/>
      <w:marRight w:val="0"/>
      <w:marTop w:val="0"/>
      <w:marBottom w:val="0"/>
      <w:divBdr>
        <w:top w:val="none" w:sz="0" w:space="0" w:color="auto"/>
        <w:left w:val="none" w:sz="0" w:space="0" w:color="auto"/>
        <w:bottom w:val="none" w:sz="0" w:space="0" w:color="auto"/>
        <w:right w:val="none" w:sz="0" w:space="0" w:color="auto"/>
      </w:divBdr>
      <w:divsChild>
        <w:div w:id="333268214">
          <w:marLeft w:val="0"/>
          <w:marRight w:val="0"/>
          <w:marTop w:val="0"/>
          <w:marBottom w:val="0"/>
          <w:divBdr>
            <w:top w:val="none" w:sz="0" w:space="0" w:color="auto"/>
            <w:left w:val="none" w:sz="0" w:space="0" w:color="auto"/>
            <w:bottom w:val="none" w:sz="0" w:space="0" w:color="auto"/>
            <w:right w:val="none" w:sz="0" w:space="0" w:color="auto"/>
          </w:divBdr>
        </w:div>
        <w:div w:id="604071443">
          <w:marLeft w:val="0"/>
          <w:marRight w:val="0"/>
          <w:marTop w:val="0"/>
          <w:marBottom w:val="0"/>
          <w:divBdr>
            <w:top w:val="none" w:sz="0" w:space="0" w:color="auto"/>
            <w:left w:val="none" w:sz="0" w:space="0" w:color="auto"/>
            <w:bottom w:val="none" w:sz="0" w:space="0" w:color="auto"/>
            <w:right w:val="none" w:sz="0" w:space="0" w:color="auto"/>
          </w:divBdr>
        </w:div>
        <w:div w:id="133983564">
          <w:marLeft w:val="0"/>
          <w:marRight w:val="0"/>
          <w:marTop w:val="0"/>
          <w:marBottom w:val="0"/>
          <w:divBdr>
            <w:top w:val="none" w:sz="0" w:space="0" w:color="auto"/>
            <w:left w:val="none" w:sz="0" w:space="0" w:color="auto"/>
            <w:bottom w:val="none" w:sz="0" w:space="0" w:color="auto"/>
            <w:right w:val="none" w:sz="0" w:space="0" w:color="auto"/>
          </w:divBdr>
        </w:div>
        <w:div w:id="885795444">
          <w:marLeft w:val="0"/>
          <w:marRight w:val="0"/>
          <w:marTop w:val="0"/>
          <w:marBottom w:val="0"/>
          <w:divBdr>
            <w:top w:val="none" w:sz="0" w:space="0" w:color="auto"/>
            <w:left w:val="none" w:sz="0" w:space="0" w:color="auto"/>
            <w:bottom w:val="none" w:sz="0" w:space="0" w:color="auto"/>
            <w:right w:val="none" w:sz="0" w:space="0" w:color="auto"/>
          </w:divBdr>
        </w:div>
        <w:div w:id="1237858313">
          <w:marLeft w:val="0"/>
          <w:marRight w:val="0"/>
          <w:marTop w:val="0"/>
          <w:marBottom w:val="0"/>
          <w:divBdr>
            <w:top w:val="none" w:sz="0" w:space="0" w:color="auto"/>
            <w:left w:val="none" w:sz="0" w:space="0" w:color="auto"/>
            <w:bottom w:val="none" w:sz="0" w:space="0" w:color="auto"/>
            <w:right w:val="none" w:sz="0" w:space="0" w:color="auto"/>
          </w:divBdr>
        </w:div>
        <w:div w:id="1380204658">
          <w:marLeft w:val="0"/>
          <w:marRight w:val="0"/>
          <w:marTop w:val="0"/>
          <w:marBottom w:val="0"/>
          <w:divBdr>
            <w:top w:val="none" w:sz="0" w:space="0" w:color="auto"/>
            <w:left w:val="none" w:sz="0" w:space="0" w:color="auto"/>
            <w:bottom w:val="none" w:sz="0" w:space="0" w:color="auto"/>
            <w:right w:val="none" w:sz="0" w:space="0" w:color="auto"/>
          </w:divBdr>
        </w:div>
        <w:div w:id="1630890929">
          <w:marLeft w:val="0"/>
          <w:marRight w:val="0"/>
          <w:marTop w:val="0"/>
          <w:marBottom w:val="0"/>
          <w:divBdr>
            <w:top w:val="none" w:sz="0" w:space="0" w:color="auto"/>
            <w:left w:val="none" w:sz="0" w:space="0" w:color="auto"/>
            <w:bottom w:val="none" w:sz="0" w:space="0" w:color="auto"/>
            <w:right w:val="none" w:sz="0" w:space="0" w:color="auto"/>
          </w:divBdr>
        </w:div>
        <w:div w:id="281617514">
          <w:marLeft w:val="0"/>
          <w:marRight w:val="0"/>
          <w:marTop w:val="0"/>
          <w:marBottom w:val="0"/>
          <w:divBdr>
            <w:top w:val="none" w:sz="0" w:space="0" w:color="auto"/>
            <w:left w:val="none" w:sz="0" w:space="0" w:color="auto"/>
            <w:bottom w:val="none" w:sz="0" w:space="0" w:color="auto"/>
            <w:right w:val="none" w:sz="0" w:space="0" w:color="auto"/>
          </w:divBdr>
        </w:div>
        <w:div w:id="2146197656">
          <w:marLeft w:val="0"/>
          <w:marRight w:val="0"/>
          <w:marTop w:val="0"/>
          <w:marBottom w:val="0"/>
          <w:divBdr>
            <w:top w:val="none" w:sz="0" w:space="0" w:color="auto"/>
            <w:left w:val="none" w:sz="0" w:space="0" w:color="auto"/>
            <w:bottom w:val="none" w:sz="0" w:space="0" w:color="auto"/>
            <w:right w:val="none" w:sz="0" w:space="0" w:color="auto"/>
          </w:divBdr>
        </w:div>
        <w:div w:id="1440569015">
          <w:marLeft w:val="0"/>
          <w:marRight w:val="0"/>
          <w:marTop w:val="0"/>
          <w:marBottom w:val="0"/>
          <w:divBdr>
            <w:top w:val="none" w:sz="0" w:space="0" w:color="auto"/>
            <w:left w:val="none" w:sz="0" w:space="0" w:color="auto"/>
            <w:bottom w:val="none" w:sz="0" w:space="0" w:color="auto"/>
            <w:right w:val="none" w:sz="0" w:space="0" w:color="auto"/>
          </w:divBdr>
        </w:div>
        <w:div w:id="1201167038">
          <w:marLeft w:val="0"/>
          <w:marRight w:val="0"/>
          <w:marTop w:val="0"/>
          <w:marBottom w:val="0"/>
          <w:divBdr>
            <w:top w:val="none" w:sz="0" w:space="0" w:color="auto"/>
            <w:left w:val="none" w:sz="0" w:space="0" w:color="auto"/>
            <w:bottom w:val="none" w:sz="0" w:space="0" w:color="auto"/>
            <w:right w:val="none" w:sz="0" w:space="0" w:color="auto"/>
          </w:divBdr>
        </w:div>
        <w:div w:id="1009256206">
          <w:marLeft w:val="0"/>
          <w:marRight w:val="0"/>
          <w:marTop w:val="0"/>
          <w:marBottom w:val="0"/>
          <w:divBdr>
            <w:top w:val="none" w:sz="0" w:space="0" w:color="auto"/>
            <w:left w:val="none" w:sz="0" w:space="0" w:color="auto"/>
            <w:bottom w:val="none" w:sz="0" w:space="0" w:color="auto"/>
            <w:right w:val="none" w:sz="0" w:space="0" w:color="auto"/>
          </w:divBdr>
        </w:div>
        <w:div w:id="839779677">
          <w:marLeft w:val="0"/>
          <w:marRight w:val="0"/>
          <w:marTop w:val="0"/>
          <w:marBottom w:val="0"/>
          <w:divBdr>
            <w:top w:val="none" w:sz="0" w:space="0" w:color="auto"/>
            <w:left w:val="none" w:sz="0" w:space="0" w:color="auto"/>
            <w:bottom w:val="none" w:sz="0" w:space="0" w:color="auto"/>
            <w:right w:val="none" w:sz="0" w:space="0" w:color="auto"/>
          </w:divBdr>
        </w:div>
        <w:div w:id="1029991673">
          <w:marLeft w:val="0"/>
          <w:marRight w:val="0"/>
          <w:marTop w:val="0"/>
          <w:marBottom w:val="0"/>
          <w:divBdr>
            <w:top w:val="none" w:sz="0" w:space="0" w:color="auto"/>
            <w:left w:val="none" w:sz="0" w:space="0" w:color="auto"/>
            <w:bottom w:val="none" w:sz="0" w:space="0" w:color="auto"/>
            <w:right w:val="none" w:sz="0" w:space="0" w:color="auto"/>
          </w:divBdr>
        </w:div>
        <w:div w:id="1154487739">
          <w:marLeft w:val="0"/>
          <w:marRight w:val="0"/>
          <w:marTop w:val="0"/>
          <w:marBottom w:val="0"/>
          <w:divBdr>
            <w:top w:val="none" w:sz="0" w:space="0" w:color="auto"/>
            <w:left w:val="none" w:sz="0" w:space="0" w:color="auto"/>
            <w:bottom w:val="none" w:sz="0" w:space="0" w:color="auto"/>
            <w:right w:val="none" w:sz="0" w:space="0" w:color="auto"/>
          </w:divBdr>
        </w:div>
        <w:div w:id="770006644">
          <w:marLeft w:val="0"/>
          <w:marRight w:val="0"/>
          <w:marTop w:val="0"/>
          <w:marBottom w:val="0"/>
          <w:divBdr>
            <w:top w:val="none" w:sz="0" w:space="0" w:color="auto"/>
            <w:left w:val="none" w:sz="0" w:space="0" w:color="auto"/>
            <w:bottom w:val="none" w:sz="0" w:space="0" w:color="auto"/>
            <w:right w:val="none" w:sz="0" w:space="0" w:color="auto"/>
          </w:divBdr>
        </w:div>
      </w:divsChild>
    </w:div>
    <w:div w:id="531772892">
      <w:bodyDiv w:val="1"/>
      <w:marLeft w:val="0"/>
      <w:marRight w:val="0"/>
      <w:marTop w:val="0"/>
      <w:marBottom w:val="0"/>
      <w:divBdr>
        <w:top w:val="none" w:sz="0" w:space="0" w:color="auto"/>
        <w:left w:val="none" w:sz="0" w:space="0" w:color="auto"/>
        <w:bottom w:val="none" w:sz="0" w:space="0" w:color="auto"/>
        <w:right w:val="none" w:sz="0" w:space="0" w:color="auto"/>
      </w:divBdr>
      <w:divsChild>
        <w:div w:id="20473017">
          <w:marLeft w:val="0"/>
          <w:marRight w:val="0"/>
          <w:marTop w:val="0"/>
          <w:marBottom w:val="0"/>
          <w:divBdr>
            <w:top w:val="none" w:sz="0" w:space="0" w:color="auto"/>
            <w:left w:val="none" w:sz="0" w:space="0" w:color="auto"/>
            <w:bottom w:val="none" w:sz="0" w:space="0" w:color="auto"/>
            <w:right w:val="none" w:sz="0" w:space="0" w:color="auto"/>
          </w:divBdr>
        </w:div>
        <w:div w:id="553272525">
          <w:marLeft w:val="0"/>
          <w:marRight w:val="0"/>
          <w:marTop w:val="0"/>
          <w:marBottom w:val="0"/>
          <w:divBdr>
            <w:top w:val="none" w:sz="0" w:space="0" w:color="auto"/>
            <w:left w:val="none" w:sz="0" w:space="0" w:color="auto"/>
            <w:bottom w:val="none" w:sz="0" w:space="0" w:color="auto"/>
            <w:right w:val="none" w:sz="0" w:space="0" w:color="auto"/>
          </w:divBdr>
        </w:div>
        <w:div w:id="1991322947">
          <w:marLeft w:val="0"/>
          <w:marRight w:val="0"/>
          <w:marTop w:val="0"/>
          <w:marBottom w:val="0"/>
          <w:divBdr>
            <w:top w:val="none" w:sz="0" w:space="0" w:color="auto"/>
            <w:left w:val="none" w:sz="0" w:space="0" w:color="auto"/>
            <w:bottom w:val="none" w:sz="0" w:space="0" w:color="auto"/>
            <w:right w:val="none" w:sz="0" w:space="0" w:color="auto"/>
          </w:divBdr>
        </w:div>
        <w:div w:id="1789741136">
          <w:marLeft w:val="0"/>
          <w:marRight w:val="0"/>
          <w:marTop w:val="0"/>
          <w:marBottom w:val="0"/>
          <w:divBdr>
            <w:top w:val="none" w:sz="0" w:space="0" w:color="auto"/>
            <w:left w:val="none" w:sz="0" w:space="0" w:color="auto"/>
            <w:bottom w:val="none" w:sz="0" w:space="0" w:color="auto"/>
            <w:right w:val="none" w:sz="0" w:space="0" w:color="auto"/>
          </w:divBdr>
        </w:div>
        <w:div w:id="1174151253">
          <w:marLeft w:val="0"/>
          <w:marRight w:val="0"/>
          <w:marTop w:val="0"/>
          <w:marBottom w:val="0"/>
          <w:divBdr>
            <w:top w:val="none" w:sz="0" w:space="0" w:color="auto"/>
            <w:left w:val="none" w:sz="0" w:space="0" w:color="auto"/>
            <w:bottom w:val="none" w:sz="0" w:space="0" w:color="auto"/>
            <w:right w:val="none" w:sz="0" w:space="0" w:color="auto"/>
          </w:divBdr>
        </w:div>
        <w:div w:id="25060595">
          <w:marLeft w:val="0"/>
          <w:marRight w:val="0"/>
          <w:marTop w:val="0"/>
          <w:marBottom w:val="0"/>
          <w:divBdr>
            <w:top w:val="none" w:sz="0" w:space="0" w:color="auto"/>
            <w:left w:val="none" w:sz="0" w:space="0" w:color="auto"/>
            <w:bottom w:val="none" w:sz="0" w:space="0" w:color="auto"/>
            <w:right w:val="none" w:sz="0" w:space="0" w:color="auto"/>
          </w:divBdr>
        </w:div>
        <w:div w:id="1901358953">
          <w:marLeft w:val="0"/>
          <w:marRight w:val="0"/>
          <w:marTop w:val="0"/>
          <w:marBottom w:val="0"/>
          <w:divBdr>
            <w:top w:val="none" w:sz="0" w:space="0" w:color="auto"/>
            <w:left w:val="none" w:sz="0" w:space="0" w:color="auto"/>
            <w:bottom w:val="none" w:sz="0" w:space="0" w:color="auto"/>
            <w:right w:val="none" w:sz="0" w:space="0" w:color="auto"/>
          </w:divBdr>
        </w:div>
        <w:div w:id="994186340">
          <w:marLeft w:val="0"/>
          <w:marRight w:val="0"/>
          <w:marTop w:val="0"/>
          <w:marBottom w:val="0"/>
          <w:divBdr>
            <w:top w:val="none" w:sz="0" w:space="0" w:color="auto"/>
            <w:left w:val="none" w:sz="0" w:space="0" w:color="auto"/>
            <w:bottom w:val="none" w:sz="0" w:space="0" w:color="auto"/>
            <w:right w:val="none" w:sz="0" w:space="0" w:color="auto"/>
          </w:divBdr>
        </w:div>
        <w:div w:id="1043749927">
          <w:marLeft w:val="0"/>
          <w:marRight w:val="0"/>
          <w:marTop w:val="0"/>
          <w:marBottom w:val="0"/>
          <w:divBdr>
            <w:top w:val="none" w:sz="0" w:space="0" w:color="auto"/>
            <w:left w:val="none" w:sz="0" w:space="0" w:color="auto"/>
            <w:bottom w:val="none" w:sz="0" w:space="0" w:color="auto"/>
            <w:right w:val="none" w:sz="0" w:space="0" w:color="auto"/>
          </w:divBdr>
        </w:div>
        <w:div w:id="2014720258">
          <w:marLeft w:val="0"/>
          <w:marRight w:val="0"/>
          <w:marTop w:val="0"/>
          <w:marBottom w:val="0"/>
          <w:divBdr>
            <w:top w:val="none" w:sz="0" w:space="0" w:color="auto"/>
            <w:left w:val="none" w:sz="0" w:space="0" w:color="auto"/>
            <w:bottom w:val="none" w:sz="0" w:space="0" w:color="auto"/>
            <w:right w:val="none" w:sz="0" w:space="0" w:color="auto"/>
          </w:divBdr>
        </w:div>
        <w:div w:id="920021512">
          <w:marLeft w:val="0"/>
          <w:marRight w:val="0"/>
          <w:marTop w:val="0"/>
          <w:marBottom w:val="0"/>
          <w:divBdr>
            <w:top w:val="none" w:sz="0" w:space="0" w:color="auto"/>
            <w:left w:val="none" w:sz="0" w:space="0" w:color="auto"/>
            <w:bottom w:val="none" w:sz="0" w:space="0" w:color="auto"/>
            <w:right w:val="none" w:sz="0" w:space="0" w:color="auto"/>
          </w:divBdr>
        </w:div>
        <w:div w:id="1732580094">
          <w:marLeft w:val="0"/>
          <w:marRight w:val="0"/>
          <w:marTop w:val="0"/>
          <w:marBottom w:val="0"/>
          <w:divBdr>
            <w:top w:val="none" w:sz="0" w:space="0" w:color="auto"/>
            <w:left w:val="none" w:sz="0" w:space="0" w:color="auto"/>
            <w:bottom w:val="none" w:sz="0" w:space="0" w:color="auto"/>
            <w:right w:val="none" w:sz="0" w:space="0" w:color="auto"/>
          </w:divBdr>
        </w:div>
        <w:div w:id="379131807">
          <w:marLeft w:val="0"/>
          <w:marRight w:val="0"/>
          <w:marTop w:val="0"/>
          <w:marBottom w:val="0"/>
          <w:divBdr>
            <w:top w:val="none" w:sz="0" w:space="0" w:color="auto"/>
            <w:left w:val="none" w:sz="0" w:space="0" w:color="auto"/>
            <w:bottom w:val="none" w:sz="0" w:space="0" w:color="auto"/>
            <w:right w:val="none" w:sz="0" w:space="0" w:color="auto"/>
          </w:divBdr>
        </w:div>
        <w:div w:id="1256135509">
          <w:marLeft w:val="0"/>
          <w:marRight w:val="0"/>
          <w:marTop w:val="0"/>
          <w:marBottom w:val="0"/>
          <w:divBdr>
            <w:top w:val="none" w:sz="0" w:space="0" w:color="auto"/>
            <w:left w:val="none" w:sz="0" w:space="0" w:color="auto"/>
            <w:bottom w:val="none" w:sz="0" w:space="0" w:color="auto"/>
            <w:right w:val="none" w:sz="0" w:space="0" w:color="auto"/>
          </w:divBdr>
        </w:div>
      </w:divsChild>
    </w:div>
    <w:div w:id="533271227">
      <w:bodyDiv w:val="1"/>
      <w:marLeft w:val="0"/>
      <w:marRight w:val="0"/>
      <w:marTop w:val="0"/>
      <w:marBottom w:val="0"/>
      <w:divBdr>
        <w:top w:val="none" w:sz="0" w:space="0" w:color="auto"/>
        <w:left w:val="none" w:sz="0" w:space="0" w:color="auto"/>
        <w:bottom w:val="none" w:sz="0" w:space="0" w:color="auto"/>
        <w:right w:val="none" w:sz="0" w:space="0" w:color="auto"/>
      </w:divBdr>
      <w:divsChild>
        <w:div w:id="1435593521">
          <w:marLeft w:val="0"/>
          <w:marRight w:val="0"/>
          <w:marTop w:val="0"/>
          <w:marBottom w:val="0"/>
          <w:divBdr>
            <w:top w:val="none" w:sz="0" w:space="0" w:color="auto"/>
            <w:left w:val="none" w:sz="0" w:space="0" w:color="auto"/>
            <w:bottom w:val="none" w:sz="0" w:space="0" w:color="auto"/>
            <w:right w:val="none" w:sz="0" w:space="0" w:color="auto"/>
          </w:divBdr>
        </w:div>
        <w:div w:id="1866022578">
          <w:marLeft w:val="0"/>
          <w:marRight w:val="0"/>
          <w:marTop w:val="0"/>
          <w:marBottom w:val="0"/>
          <w:divBdr>
            <w:top w:val="none" w:sz="0" w:space="0" w:color="auto"/>
            <w:left w:val="none" w:sz="0" w:space="0" w:color="auto"/>
            <w:bottom w:val="none" w:sz="0" w:space="0" w:color="auto"/>
            <w:right w:val="none" w:sz="0" w:space="0" w:color="auto"/>
          </w:divBdr>
        </w:div>
        <w:div w:id="1437556046">
          <w:marLeft w:val="0"/>
          <w:marRight w:val="0"/>
          <w:marTop w:val="0"/>
          <w:marBottom w:val="0"/>
          <w:divBdr>
            <w:top w:val="none" w:sz="0" w:space="0" w:color="auto"/>
            <w:left w:val="none" w:sz="0" w:space="0" w:color="auto"/>
            <w:bottom w:val="none" w:sz="0" w:space="0" w:color="auto"/>
            <w:right w:val="none" w:sz="0" w:space="0" w:color="auto"/>
          </w:divBdr>
        </w:div>
      </w:divsChild>
    </w:div>
    <w:div w:id="572932898">
      <w:bodyDiv w:val="1"/>
      <w:marLeft w:val="0"/>
      <w:marRight w:val="0"/>
      <w:marTop w:val="0"/>
      <w:marBottom w:val="0"/>
      <w:divBdr>
        <w:top w:val="none" w:sz="0" w:space="0" w:color="auto"/>
        <w:left w:val="none" w:sz="0" w:space="0" w:color="auto"/>
        <w:bottom w:val="none" w:sz="0" w:space="0" w:color="auto"/>
        <w:right w:val="none" w:sz="0" w:space="0" w:color="auto"/>
      </w:divBdr>
      <w:divsChild>
        <w:div w:id="938758403">
          <w:marLeft w:val="0"/>
          <w:marRight w:val="0"/>
          <w:marTop w:val="0"/>
          <w:marBottom w:val="0"/>
          <w:divBdr>
            <w:top w:val="none" w:sz="0" w:space="0" w:color="auto"/>
            <w:left w:val="none" w:sz="0" w:space="0" w:color="auto"/>
            <w:bottom w:val="none" w:sz="0" w:space="0" w:color="auto"/>
            <w:right w:val="none" w:sz="0" w:space="0" w:color="auto"/>
          </w:divBdr>
        </w:div>
        <w:div w:id="1986661419">
          <w:marLeft w:val="0"/>
          <w:marRight w:val="0"/>
          <w:marTop w:val="0"/>
          <w:marBottom w:val="0"/>
          <w:divBdr>
            <w:top w:val="none" w:sz="0" w:space="0" w:color="auto"/>
            <w:left w:val="none" w:sz="0" w:space="0" w:color="auto"/>
            <w:bottom w:val="none" w:sz="0" w:space="0" w:color="auto"/>
            <w:right w:val="none" w:sz="0" w:space="0" w:color="auto"/>
          </w:divBdr>
        </w:div>
        <w:div w:id="1678996590">
          <w:marLeft w:val="0"/>
          <w:marRight w:val="0"/>
          <w:marTop w:val="0"/>
          <w:marBottom w:val="0"/>
          <w:divBdr>
            <w:top w:val="none" w:sz="0" w:space="0" w:color="auto"/>
            <w:left w:val="none" w:sz="0" w:space="0" w:color="auto"/>
            <w:bottom w:val="none" w:sz="0" w:space="0" w:color="auto"/>
            <w:right w:val="none" w:sz="0" w:space="0" w:color="auto"/>
          </w:divBdr>
        </w:div>
        <w:div w:id="1381443689">
          <w:marLeft w:val="0"/>
          <w:marRight w:val="0"/>
          <w:marTop w:val="0"/>
          <w:marBottom w:val="0"/>
          <w:divBdr>
            <w:top w:val="none" w:sz="0" w:space="0" w:color="auto"/>
            <w:left w:val="none" w:sz="0" w:space="0" w:color="auto"/>
            <w:bottom w:val="none" w:sz="0" w:space="0" w:color="auto"/>
            <w:right w:val="none" w:sz="0" w:space="0" w:color="auto"/>
          </w:divBdr>
        </w:div>
        <w:div w:id="1352995362">
          <w:marLeft w:val="0"/>
          <w:marRight w:val="0"/>
          <w:marTop w:val="0"/>
          <w:marBottom w:val="0"/>
          <w:divBdr>
            <w:top w:val="none" w:sz="0" w:space="0" w:color="auto"/>
            <w:left w:val="none" w:sz="0" w:space="0" w:color="auto"/>
            <w:bottom w:val="none" w:sz="0" w:space="0" w:color="auto"/>
            <w:right w:val="none" w:sz="0" w:space="0" w:color="auto"/>
          </w:divBdr>
        </w:div>
      </w:divsChild>
    </w:div>
    <w:div w:id="580407237">
      <w:bodyDiv w:val="1"/>
      <w:marLeft w:val="0"/>
      <w:marRight w:val="0"/>
      <w:marTop w:val="0"/>
      <w:marBottom w:val="0"/>
      <w:divBdr>
        <w:top w:val="none" w:sz="0" w:space="0" w:color="auto"/>
        <w:left w:val="none" w:sz="0" w:space="0" w:color="auto"/>
        <w:bottom w:val="none" w:sz="0" w:space="0" w:color="auto"/>
        <w:right w:val="none" w:sz="0" w:space="0" w:color="auto"/>
      </w:divBdr>
      <w:divsChild>
        <w:div w:id="789326191">
          <w:marLeft w:val="0"/>
          <w:marRight w:val="0"/>
          <w:marTop w:val="0"/>
          <w:marBottom w:val="0"/>
          <w:divBdr>
            <w:top w:val="none" w:sz="0" w:space="0" w:color="auto"/>
            <w:left w:val="none" w:sz="0" w:space="0" w:color="auto"/>
            <w:bottom w:val="none" w:sz="0" w:space="0" w:color="auto"/>
            <w:right w:val="none" w:sz="0" w:space="0" w:color="auto"/>
          </w:divBdr>
        </w:div>
        <w:div w:id="433284447">
          <w:marLeft w:val="0"/>
          <w:marRight w:val="0"/>
          <w:marTop w:val="0"/>
          <w:marBottom w:val="0"/>
          <w:divBdr>
            <w:top w:val="none" w:sz="0" w:space="0" w:color="auto"/>
            <w:left w:val="none" w:sz="0" w:space="0" w:color="auto"/>
            <w:bottom w:val="none" w:sz="0" w:space="0" w:color="auto"/>
            <w:right w:val="none" w:sz="0" w:space="0" w:color="auto"/>
          </w:divBdr>
        </w:div>
        <w:div w:id="173765021">
          <w:marLeft w:val="0"/>
          <w:marRight w:val="0"/>
          <w:marTop w:val="0"/>
          <w:marBottom w:val="0"/>
          <w:divBdr>
            <w:top w:val="none" w:sz="0" w:space="0" w:color="auto"/>
            <w:left w:val="none" w:sz="0" w:space="0" w:color="auto"/>
            <w:bottom w:val="none" w:sz="0" w:space="0" w:color="auto"/>
            <w:right w:val="none" w:sz="0" w:space="0" w:color="auto"/>
          </w:divBdr>
        </w:div>
        <w:div w:id="1171871832">
          <w:marLeft w:val="0"/>
          <w:marRight w:val="0"/>
          <w:marTop w:val="0"/>
          <w:marBottom w:val="0"/>
          <w:divBdr>
            <w:top w:val="none" w:sz="0" w:space="0" w:color="auto"/>
            <w:left w:val="none" w:sz="0" w:space="0" w:color="auto"/>
            <w:bottom w:val="none" w:sz="0" w:space="0" w:color="auto"/>
            <w:right w:val="none" w:sz="0" w:space="0" w:color="auto"/>
          </w:divBdr>
        </w:div>
        <w:div w:id="1261454507">
          <w:marLeft w:val="0"/>
          <w:marRight w:val="0"/>
          <w:marTop w:val="0"/>
          <w:marBottom w:val="0"/>
          <w:divBdr>
            <w:top w:val="none" w:sz="0" w:space="0" w:color="auto"/>
            <w:left w:val="none" w:sz="0" w:space="0" w:color="auto"/>
            <w:bottom w:val="none" w:sz="0" w:space="0" w:color="auto"/>
            <w:right w:val="none" w:sz="0" w:space="0" w:color="auto"/>
          </w:divBdr>
        </w:div>
        <w:div w:id="1774402435">
          <w:marLeft w:val="0"/>
          <w:marRight w:val="0"/>
          <w:marTop w:val="0"/>
          <w:marBottom w:val="0"/>
          <w:divBdr>
            <w:top w:val="none" w:sz="0" w:space="0" w:color="auto"/>
            <w:left w:val="none" w:sz="0" w:space="0" w:color="auto"/>
            <w:bottom w:val="none" w:sz="0" w:space="0" w:color="auto"/>
            <w:right w:val="none" w:sz="0" w:space="0" w:color="auto"/>
          </w:divBdr>
        </w:div>
        <w:div w:id="567424245">
          <w:marLeft w:val="0"/>
          <w:marRight w:val="0"/>
          <w:marTop w:val="0"/>
          <w:marBottom w:val="0"/>
          <w:divBdr>
            <w:top w:val="none" w:sz="0" w:space="0" w:color="auto"/>
            <w:left w:val="none" w:sz="0" w:space="0" w:color="auto"/>
            <w:bottom w:val="none" w:sz="0" w:space="0" w:color="auto"/>
            <w:right w:val="none" w:sz="0" w:space="0" w:color="auto"/>
          </w:divBdr>
        </w:div>
      </w:divsChild>
    </w:div>
    <w:div w:id="587731857">
      <w:bodyDiv w:val="1"/>
      <w:marLeft w:val="0"/>
      <w:marRight w:val="0"/>
      <w:marTop w:val="0"/>
      <w:marBottom w:val="0"/>
      <w:divBdr>
        <w:top w:val="none" w:sz="0" w:space="0" w:color="auto"/>
        <w:left w:val="none" w:sz="0" w:space="0" w:color="auto"/>
        <w:bottom w:val="none" w:sz="0" w:space="0" w:color="auto"/>
        <w:right w:val="none" w:sz="0" w:space="0" w:color="auto"/>
      </w:divBdr>
      <w:divsChild>
        <w:div w:id="2107379113">
          <w:marLeft w:val="0"/>
          <w:marRight w:val="0"/>
          <w:marTop w:val="0"/>
          <w:marBottom w:val="0"/>
          <w:divBdr>
            <w:top w:val="none" w:sz="0" w:space="0" w:color="auto"/>
            <w:left w:val="none" w:sz="0" w:space="0" w:color="auto"/>
            <w:bottom w:val="none" w:sz="0" w:space="0" w:color="auto"/>
            <w:right w:val="none" w:sz="0" w:space="0" w:color="auto"/>
          </w:divBdr>
          <w:divsChild>
            <w:div w:id="1308049245">
              <w:marLeft w:val="0"/>
              <w:marRight w:val="0"/>
              <w:marTop w:val="0"/>
              <w:marBottom w:val="0"/>
              <w:divBdr>
                <w:top w:val="none" w:sz="0" w:space="0" w:color="auto"/>
                <w:left w:val="none" w:sz="0" w:space="0" w:color="auto"/>
                <w:bottom w:val="none" w:sz="0" w:space="0" w:color="auto"/>
                <w:right w:val="none" w:sz="0" w:space="0" w:color="auto"/>
              </w:divBdr>
            </w:div>
            <w:div w:id="1794708261">
              <w:marLeft w:val="0"/>
              <w:marRight w:val="0"/>
              <w:marTop w:val="0"/>
              <w:marBottom w:val="0"/>
              <w:divBdr>
                <w:top w:val="none" w:sz="0" w:space="0" w:color="auto"/>
                <w:left w:val="none" w:sz="0" w:space="0" w:color="auto"/>
                <w:bottom w:val="none" w:sz="0" w:space="0" w:color="auto"/>
                <w:right w:val="none" w:sz="0" w:space="0" w:color="auto"/>
              </w:divBdr>
            </w:div>
            <w:div w:id="2019305122">
              <w:marLeft w:val="0"/>
              <w:marRight w:val="0"/>
              <w:marTop w:val="0"/>
              <w:marBottom w:val="0"/>
              <w:divBdr>
                <w:top w:val="none" w:sz="0" w:space="0" w:color="auto"/>
                <w:left w:val="none" w:sz="0" w:space="0" w:color="auto"/>
                <w:bottom w:val="none" w:sz="0" w:space="0" w:color="auto"/>
                <w:right w:val="none" w:sz="0" w:space="0" w:color="auto"/>
              </w:divBdr>
            </w:div>
            <w:div w:id="385837623">
              <w:marLeft w:val="0"/>
              <w:marRight w:val="0"/>
              <w:marTop w:val="0"/>
              <w:marBottom w:val="0"/>
              <w:divBdr>
                <w:top w:val="none" w:sz="0" w:space="0" w:color="auto"/>
                <w:left w:val="none" w:sz="0" w:space="0" w:color="auto"/>
                <w:bottom w:val="none" w:sz="0" w:space="0" w:color="auto"/>
                <w:right w:val="none" w:sz="0" w:space="0" w:color="auto"/>
              </w:divBdr>
            </w:div>
            <w:div w:id="1440678730">
              <w:marLeft w:val="0"/>
              <w:marRight w:val="0"/>
              <w:marTop w:val="0"/>
              <w:marBottom w:val="0"/>
              <w:divBdr>
                <w:top w:val="none" w:sz="0" w:space="0" w:color="auto"/>
                <w:left w:val="none" w:sz="0" w:space="0" w:color="auto"/>
                <w:bottom w:val="none" w:sz="0" w:space="0" w:color="auto"/>
                <w:right w:val="none" w:sz="0" w:space="0" w:color="auto"/>
              </w:divBdr>
            </w:div>
            <w:div w:id="987247855">
              <w:marLeft w:val="0"/>
              <w:marRight w:val="0"/>
              <w:marTop w:val="0"/>
              <w:marBottom w:val="0"/>
              <w:divBdr>
                <w:top w:val="none" w:sz="0" w:space="0" w:color="auto"/>
                <w:left w:val="none" w:sz="0" w:space="0" w:color="auto"/>
                <w:bottom w:val="none" w:sz="0" w:space="0" w:color="auto"/>
                <w:right w:val="none" w:sz="0" w:space="0" w:color="auto"/>
              </w:divBdr>
            </w:div>
            <w:div w:id="963392132">
              <w:marLeft w:val="0"/>
              <w:marRight w:val="0"/>
              <w:marTop w:val="0"/>
              <w:marBottom w:val="0"/>
              <w:divBdr>
                <w:top w:val="none" w:sz="0" w:space="0" w:color="auto"/>
                <w:left w:val="none" w:sz="0" w:space="0" w:color="auto"/>
                <w:bottom w:val="none" w:sz="0" w:space="0" w:color="auto"/>
                <w:right w:val="none" w:sz="0" w:space="0" w:color="auto"/>
              </w:divBdr>
            </w:div>
            <w:div w:id="27723316">
              <w:marLeft w:val="0"/>
              <w:marRight w:val="0"/>
              <w:marTop w:val="0"/>
              <w:marBottom w:val="0"/>
              <w:divBdr>
                <w:top w:val="none" w:sz="0" w:space="0" w:color="auto"/>
                <w:left w:val="none" w:sz="0" w:space="0" w:color="auto"/>
                <w:bottom w:val="none" w:sz="0" w:space="0" w:color="auto"/>
                <w:right w:val="none" w:sz="0" w:space="0" w:color="auto"/>
              </w:divBdr>
            </w:div>
            <w:div w:id="1930846518">
              <w:marLeft w:val="0"/>
              <w:marRight w:val="0"/>
              <w:marTop w:val="0"/>
              <w:marBottom w:val="0"/>
              <w:divBdr>
                <w:top w:val="none" w:sz="0" w:space="0" w:color="auto"/>
                <w:left w:val="none" w:sz="0" w:space="0" w:color="auto"/>
                <w:bottom w:val="none" w:sz="0" w:space="0" w:color="auto"/>
                <w:right w:val="none" w:sz="0" w:space="0" w:color="auto"/>
              </w:divBdr>
            </w:div>
            <w:div w:id="97457460">
              <w:marLeft w:val="0"/>
              <w:marRight w:val="0"/>
              <w:marTop w:val="0"/>
              <w:marBottom w:val="0"/>
              <w:divBdr>
                <w:top w:val="none" w:sz="0" w:space="0" w:color="auto"/>
                <w:left w:val="none" w:sz="0" w:space="0" w:color="auto"/>
                <w:bottom w:val="none" w:sz="0" w:space="0" w:color="auto"/>
                <w:right w:val="none" w:sz="0" w:space="0" w:color="auto"/>
              </w:divBdr>
            </w:div>
            <w:div w:id="2137674011">
              <w:marLeft w:val="0"/>
              <w:marRight w:val="0"/>
              <w:marTop w:val="0"/>
              <w:marBottom w:val="0"/>
              <w:divBdr>
                <w:top w:val="none" w:sz="0" w:space="0" w:color="auto"/>
                <w:left w:val="none" w:sz="0" w:space="0" w:color="auto"/>
                <w:bottom w:val="none" w:sz="0" w:space="0" w:color="auto"/>
                <w:right w:val="none" w:sz="0" w:space="0" w:color="auto"/>
              </w:divBdr>
            </w:div>
            <w:div w:id="282805358">
              <w:marLeft w:val="0"/>
              <w:marRight w:val="0"/>
              <w:marTop w:val="0"/>
              <w:marBottom w:val="0"/>
              <w:divBdr>
                <w:top w:val="none" w:sz="0" w:space="0" w:color="auto"/>
                <w:left w:val="none" w:sz="0" w:space="0" w:color="auto"/>
                <w:bottom w:val="none" w:sz="0" w:space="0" w:color="auto"/>
                <w:right w:val="none" w:sz="0" w:space="0" w:color="auto"/>
              </w:divBdr>
            </w:div>
            <w:div w:id="969819322">
              <w:marLeft w:val="0"/>
              <w:marRight w:val="0"/>
              <w:marTop w:val="0"/>
              <w:marBottom w:val="0"/>
              <w:divBdr>
                <w:top w:val="none" w:sz="0" w:space="0" w:color="auto"/>
                <w:left w:val="none" w:sz="0" w:space="0" w:color="auto"/>
                <w:bottom w:val="none" w:sz="0" w:space="0" w:color="auto"/>
                <w:right w:val="none" w:sz="0" w:space="0" w:color="auto"/>
              </w:divBdr>
            </w:div>
            <w:div w:id="1032849741">
              <w:marLeft w:val="0"/>
              <w:marRight w:val="0"/>
              <w:marTop w:val="0"/>
              <w:marBottom w:val="0"/>
              <w:divBdr>
                <w:top w:val="none" w:sz="0" w:space="0" w:color="auto"/>
                <w:left w:val="none" w:sz="0" w:space="0" w:color="auto"/>
                <w:bottom w:val="none" w:sz="0" w:space="0" w:color="auto"/>
                <w:right w:val="none" w:sz="0" w:space="0" w:color="auto"/>
              </w:divBdr>
            </w:div>
            <w:div w:id="1765226434">
              <w:marLeft w:val="0"/>
              <w:marRight w:val="0"/>
              <w:marTop w:val="0"/>
              <w:marBottom w:val="0"/>
              <w:divBdr>
                <w:top w:val="none" w:sz="0" w:space="0" w:color="auto"/>
                <w:left w:val="none" w:sz="0" w:space="0" w:color="auto"/>
                <w:bottom w:val="none" w:sz="0" w:space="0" w:color="auto"/>
                <w:right w:val="none" w:sz="0" w:space="0" w:color="auto"/>
              </w:divBdr>
            </w:div>
            <w:div w:id="388263614">
              <w:marLeft w:val="0"/>
              <w:marRight w:val="0"/>
              <w:marTop w:val="0"/>
              <w:marBottom w:val="0"/>
              <w:divBdr>
                <w:top w:val="none" w:sz="0" w:space="0" w:color="auto"/>
                <w:left w:val="none" w:sz="0" w:space="0" w:color="auto"/>
                <w:bottom w:val="none" w:sz="0" w:space="0" w:color="auto"/>
                <w:right w:val="none" w:sz="0" w:space="0" w:color="auto"/>
              </w:divBdr>
            </w:div>
            <w:div w:id="2562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39683">
      <w:bodyDiv w:val="1"/>
      <w:marLeft w:val="0"/>
      <w:marRight w:val="0"/>
      <w:marTop w:val="0"/>
      <w:marBottom w:val="0"/>
      <w:divBdr>
        <w:top w:val="none" w:sz="0" w:space="0" w:color="auto"/>
        <w:left w:val="none" w:sz="0" w:space="0" w:color="auto"/>
        <w:bottom w:val="none" w:sz="0" w:space="0" w:color="auto"/>
        <w:right w:val="none" w:sz="0" w:space="0" w:color="auto"/>
      </w:divBdr>
      <w:divsChild>
        <w:div w:id="382758271">
          <w:marLeft w:val="0"/>
          <w:marRight w:val="0"/>
          <w:marTop w:val="0"/>
          <w:marBottom w:val="0"/>
          <w:divBdr>
            <w:top w:val="none" w:sz="0" w:space="0" w:color="auto"/>
            <w:left w:val="none" w:sz="0" w:space="0" w:color="auto"/>
            <w:bottom w:val="none" w:sz="0" w:space="0" w:color="auto"/>
            <w:right w:val="none" w:sz="0" w:space="0" w:color="auto"/>
          </w:divBdr>
        </w:div>
        <w:div w:id="1353800081">
          <w:marLeft w:val="0"/>
          <w:marRight w:val="0"/>
          <w:marTop w:val="0"/>
          <w:marBottom w:val="0"/>
          <w:divBdr>
            <w:top w:val="none" w:sz="0" w:space="0" w:color="auto"/>
            <w:left w:val="none" w:sz="0" w:space="0" w:color="auto"/>
            <w:bottom w:val="none" w:sz="0" w:space="0" w:color="auto"/>
            <w:right w:val="none" w:sz="0" w:space="0" w:color="auto"/>
          </w:divBdr>
        </w:div>
      </w:divsChild>
    </w:div>
    <w:div w:id="615989092">
      <w:bodyDiv w:val="1"/>
      <w:marLeft w:val="0"/>
      <w:marRight w:val="0"/>
      <w:marTop w:val="0"/>
      <w:marBottom w:val="0"/>
      <w:divBdr>
        <w:top w:val="none" w:sz="0" w:space="0" w:color="auto"/>
        <w:left w:val="none" w:sz="0" w:space="0" w:color="auto"/>
        <w:bottom w:val="none" w:sz="0" w:space="0" w:color="auto"/>
        <w:right w:val="none" w:sz="0" w:space="0" w:color="auto"/>
      </w:divBdr>
      <w:divsChild>
        <w:div w:id="1122260565">
          <w:marLeft w:val="0"/>
          <w:marRight w:val="0"/>
          <w:marTop w:val="0"/>
          <w:marBottom w:val="0"/>
          <w:divBdr>
            <w:top w:val="none" w:sz="0" w:space="0" w:color="auto"/>
            <w:left w:val="none" w:sz="0" w:space="0" w:color="auto"/>
            <w:bottom w:val="none" w:sz="0" w:space="0" w:color="auto"/>
            <w:right w:val="none" w:sz="0" w:space="0" w:color="auto"/>
          </w:divBdr>
        </w:div>
        <w:div w:id="431166278">
          <w:marLeft w:val="0"/>
          <w:marRight w:val="0"/>
          <w:marTop w:val="0"/>
          <w:marBottom w:val="0"/>
          <w:divBdr>
            <w:top w:val="none" w:sz="0" w:space="0" w:color="auto"/>
            <w:left w:val="none" w:sz="0" w:space="0" w:color="auto"/>
            <w:bottom w:val="none" w:sz="0" w:space="0" w:color="auto"/>
            <w:right w:val="none" w:sz="0" w:space="0" w:color="auto"/>
          </w:divBdr>
        </w:div>
        <w:div w:id="2089616001">
          <w:marLeft w:val="0"/>
          <w:marRight w:val="0"/>
          <w:marTop w:val="0"/>
          <w:marBottom w:val="0"/>
          <w:divBdr>
            <w:top w:val="none" w:sz="0" w:space="0" w:color="auto"/>
            <w:left w:val="none" w:sz="0" w:space="0" w:color="auto"/>
            <w:bottom w:val="none" w:sz="0" w:space="0" w:color="auto"/>
            <w:right w:val="none" w:sz="0" w:space="0" w:color="auto"/>
          </w:divBdr>
        </w:div>
      </w:divsChild>
    </w:div>
    <w:div w:id="669915001">
      <w:bodyDiv w:val="1"/>
      <w:marLeft w:val="0"/>
      <w:marRight w:val="0"/>
      <w:marTop w:val="0"/>
      <w:marBottom w:val="0"/>
      <w:divBdr>
        <w:top w:val="none" w:sz="0" w:space="0" w:color="auto"/>
        <w:left w:val="none" w:sz="0" w:space="0" w:color="auto"/>
        <w:bottom w:val="none" w:sz="0" w:space="0" w:color="auto"/>
        <w:right w:val="none" w:sz="0" w:space="0" w:color="auto"/>
      </w:divBdr>
      <w:divsChild>
        <w:div w:id="236480143">
          <w:marLeft w:val="0"/>
          <w:marRight w:val="0"/>
          <w:marTop w:val="0"/>
          <w:marBottom w:val="0"/>
          <w:divBdr>
            <w:top w:val="none" w:sz="0" w:space="0" w:color="auto"/>
            <w:left w:val="none" w:sz="0" w:space="0" w:color="auto"/>
            <w:bottom w:val="none" w:sz="0" w:space="0" w:color="auto"/>
            <w:right w:val="none" w:sz="0" w:space="0" w:color="auto"/>
          </w:divBdr>
          <w:divsChild>
            <w:div w:id="1136684614">
              <w:marLeft w:val="0"/>
              <w:marRight w:val="0"/>
              <w:marTop w:val="0"/>
              <w:marBottom w:val="0"/>
              <w:divBdr>
                <w:top w:val="none" w:sz="0" w:space="0" w:color="auto"/>
                <w:left w:val="none" w:sz="0" w:space="0" w:color="auto"/>
                <w:bottom w:val="none" w:sz="0" w:space="0" w:color="auto"/>
                <w:right w:val="none" w:sz="0" w:space="0" w:color="auto"/>
              </w:divBdr>
              <w:divsChild>
                <w:div w:id="762258760">
                  <w:marLeft w:val="0"/>
                  <w:marRight w:val="0"/>
                  <w:marTop w:val="0"/>
                  <w:marBottom w:val="0"/>
                  <w:divBdr>
                    <w:top w:val="none" w:sz="0" w:space="0" w:color="auto"/>
                    <w:left w:val="none" w:sz="0" w:space="0" w:color="auto"/>
                    <w:bottom w:val="none" w:sz="0" w:space="0" w:color="auto"/>
                    <w:right w:val="none" w:sz="0" w:space="0" w:color="auto"/>
                  </w:divBdr>
                  <w:divsChild>
                    <w:div w:id="1649942021">
                      <w:marLeft w:val="0"/>
                      <w:marRight w:val="0"/>
                      <w:marTop w:val="0"/>
                      <w:marBottom w:val="0"/>
                      <w:divBdr>
                        <w:top w:val="none" w:sz="0" w:space="0" w:color="auto"/>
                        <w:left w:val="none" w:sz="0" w:space="0" w:color="auto"/>
                        <w:bottom w:val="none" w:sz="0" w:space="0" w:color="auto"/>
                        <w:right w:val="none" w:sz="0" w:space="0" w:color="auto"/>
                      </w:divBdr>
                      <w:divsChild>
                        <w:div w:id="1015619946">
                          <w:marLeft w:val="0"/>
                          <w:marRight w:val="0"/>
                          <w:marTop w:val="0"/>
                          <w:marBottom w:val="0"/>
                          <w:divBdr>
                            <w:top w:val="none" w:sz="0" w:space="0" w:color="auto"/>
                            <w:left w:val="none" w:sz="0" w:space="0" w:color="auto"/>
                            <w:bottom w:val="none" w:sz="0" w:space="0" w:color="auto"/>
                            <w:right w:val="none" w:sz="0" w:space="0" w:color="auto"/>
                          </w:divBdr>
                          <w:divsChild>
                            <w:div w:id="2052263101">
                              <w:marLeft w:val="0"/>
                              <w:marRight w:val="0"/>
                              <w:marTop w:val="0"/>
                              <w:marBottom w:val="0"/>
                              <w:divBdr>
                                <w:top w:val="none" w:sz="0" w:space="0" w:color="auto"/>
                                <w:left w:val="none" w:sz="0" w:space="0" w:color="auto"/>
                                <w:bottom w:val="none" w:sz="0" w:space="0" w:color="auto"/>
                                <w:right w:val="none" w:sz="0" w:space="0" w:color="auto"/>
                              </w:divBdr>
                              <w:divsChild>
                                <w:div w:id="927809391">
                                  <w:marLeft w:val="0"/>
                                  <w:marRight w:val="0"/>
                                  <w:marTop w:val="0"/>
                                  <w:marBottom w:val="0"/>
                                  <w:divBdr>
                                    <w:top w:val="none" w:sz="0" w:space="0" w:color="auto"/>
                                    <w:left w:val="none" w:sz="0" w:space="0" w:color="auto"/>
                                    <w:bottom w:val="none" w:sz="0" w:space="0" w:color="auto"/>
                                    <w:right w:val="none" w:sz="0" w:space="0" w:color="auto"/>
                                  </w:divBdr>
                                </w:div>
                                <w:div w:id="225605457">
                                  <w:marLeft w:val="0"/>
                                  <w:marRight w:val="0"/>
                                  <w:marTop w:val="0"/>
                                  <w:marBottom w:val="0"/>
                                  <w:divBdr>
                                    <w:top w:val="none" w:sz="0" w:space="0" w:color="auto"/>
                                    <w:left w:val="none" w:sz="0" w:space="0" w:color="auto"/>
                                    <w:bottom w:val="none" w:sz="0" w:space="0" w:color="auto"/>
                                    <w:right w:val="none" w:sz="0" w:space="0" w:color="auto"/>
                                  </w:divBdr>
                                </w:div>
                                <w:div w:id="4780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60366">
      <w:bodyDiv w:val="1"/>
      <w:marLeft w:val="0"/>
      <w:marRight w:val="0"/>
      <w:marTop w:val="0"/>
      <w:marBottom w:val="0"/>
      <w:divBdr>
        <w:top w:val="none" w:sz="0" w:space="0" w:color="auto"/>
        <w:left w:val="none" w:sz="0" w:space="0" w:color="auto"/>
        <w:bottom w:val="none" w:sz="0" w:space="0" w:color="auto"/>
        <w:right w:val="none" w:sz="0" w:space="0" w:color="auto"/>
      </w:divBdr>
      <w:divsChild>
        <w:div w:id="1502355981">
          <w:marLeft w:val="0"/>
          <w:marRight w:val="0"/>
          <w:marTop w:val="0"/>
          <w:marBottom w:val="0"/>
          <w:divBdr>
            <w:top w:val="none" w:sz="0" w:space="0" w:color="auto"/>
            <w:left w:val="none" w:sz="0" w:space="0" w:color="auto"/>
            <w:bottom w:val="none" w:sz="0" w:space="0" w:color="auto"/>
            <w:right w:val="none" w:sz="0" w:space="0" w:color="auto"/>
          </w:divBdr>
        </w:div>
        <w:div w:id="1885097000">
          <w:marLeft w:val="0"/>
          <w:marRight w:val="0"/>
          <w:marTop w:val="0"/>
          <w:marBottom w:val="0"/>
          <w:divBdr>
            <w:top w:val="none" w:sz="0" w:space="0" w:color="auto"/>
            <w:left w:val="none" w:sz="0" w:space="0" w:color="auto"/>
            <w:bottom w:val="none" w:sz="0" w:space="0" w:color="auto"/>
            <w:right w:val="none" w:sz="0" w:space="0" w:color="auto"/>
          </w:divBdr>
        </w:div>
        <w:div w:id="815222380">
          <w:marLeft w:val="0"/>
          <w:marRight w:val="0"/>
          <w:marTop w:val="0"/>
          <w:marBottom w:val="0"/>
          <w:divBdr>
            <w:top w:val="none" w:sz="0" w:space="0" w:color="auto"/>
            <w:left w:val="none" w:sz="0" w:space="0" w:color="auto"/>
            <w:bottom w:val="none" w:sz="0" w:space="0" w:color="auto"/>
            <w:right w:val="none" w:sz="0" w:space="0" w:color="auto"/>
          </w:divBdr>
        </w:div>
        <w:div w:id="465703298">
          <w:marLeft w:val="0"/>
          <w:marRight w:val="0"/>
          <w:marTop w:val="0"/>
          <w:marBottom w:val="0"/>
          <w:divBdr>
            <w:top w:val="none" w:sz="0" w:space="0" w:color="auto"/>
            <w:left w:val="none" w:sz="0" w:space="0" w:color="auto"/>
            <w:bottom w:val="none" w:sz="0" w:space="0" w:color="auto"/>
            <w:right w:val="none" w:sz="0" w:space="0" w:color="auto"/>
          </w:divBdr>
        </w:div>
        <w:div w:id="1030569301">
          <w:marLeft w:val="0"/>
          <w:marRight w:val="0"/>
          <w:marTop w:val="0"/>
          <w:marBottom w:val="0"/>
          <w:divBdr>
            <w:top w:val="none" w:sz="0" w:space="0" w:color="auto"/>
            <w:left w:val="none" w:sz="0" w:space="0" w:color="auto"/>
            <w:bottom w:val="none" w:sz="0" w:space="0" w:color="auto"/>
            <w:right w:val="none" w:sz="0" w:space="0" w:color="auto"/>
          </w:divBdr>
        </w:div>
        <w:div w:id="46730862">
          <w:marLeft w:val="0"/>
          <w:marRight w:val="0"/>
          <w:marTop w:val="0"/>
          <w:marBottom w:val="0"/>
          <w:divBdr>
            <w:top w:val="none" w:sz="0" w:space="0" w:color="auto"/>
            <w:left w:val="none" w:sz="0" w:space="0" w:color="auto"/>
            <w:bottom w:val="none" w:sz="0" w:space="0" w:color="auto"/>
            <w:right w:val="none" w:sz="0" w:space="0" w:color="auto"/>
          </w:divBdr>
        </w:div>
        <w:div w:id="645205748">
          <w:marLeft w:val="0"/>
          <w:marRight w:val="0"/>
          <w:marTop w:val="0"/>
          <w:marBottom w:val="0"/>
          <w:divBdr>
            <w:top w:val="none" w:sz="0" w:space="0" w:color="auto"/>
            <w:left w:val="none" w:sz="0" w:space="0" w:color="auto"/>
            <w:bottom w:val="none" w:sz="0" w:space="0" w:color="auto"/>
            <w:right w:val="none" w:sz="0" w:space="0" w:color="auto"/>
          </w:divBdr>
        </w:div>
        <w:div w:id="844825453">
          <w:marLeft w:val="0"/>
          <w:marRight w:val="0"/>
          <w:marTop w:val="0"/>
          <w:marBottom w:val="0"/>
          <w:divBdr>
            <w:top w:val="none" w:sz="0" w:space="0" w:color="auto"/>
            <w:left w:val="none" w:sz="0" w:space="0" w:color="auto"/>
            <w:bottom w:val="none" w:sz="0" w:space="0" w:color="auto"/>
            <w:right w:val="none" w:sz="0" w:space="0" w:color="auto"/>
          </w:divBdr>
        </w:div>
        <w:div w:id="1964578575">
          <w:marLeft w:val="0"/>
          <w:marRight w:val="0"/>
          <w:marTop w:val="0"/>
          <w:marBottom w:val="0"/>
          <w:divBdr>
            <w:top w:val="none" w:sz="0" w:space="0" w:color="auto"/>
            <w:left w:val="none" w:sz="0" w:space="0" w:color="auto"/>
            <w:bottom w:val="none" w:sz="0" w:space="0" w:color="auto"/>
            <w:right w:val="none" w:sz="0" w:space="0" w:color="auto"/>
          </w:divBdr>
        </w:div>
        <w:div w:id="442925017">
          <w:marLeft w:val="0"/>
          <w:marRight w:val="0"/>
          <w:marTop w:val="0"/>
          <w:marBottom w:val="0"/>
          <w:divBdr>
            <w:top w:val="none" w:sz="0" w:space="0" w:color="auto"/>
            <w:left w:val="none" w:sz="0" w:space="0" w:color="auto"/>
            <w:bottom w:val="none" w:sz="0" w:space="0" w:color="auto"/>
            <w:right w:val="none" w:sz="0" w:space="0" w:color="auto"/>
          </w:divBdr>
        </w:div>
        <w:div w:id="1727214862">
          <w:marLeft w:val="0"/>
          <w:marRight w:val="0"/>
          <w:marTop w:val="0"/>
          <w:marBottom w:val="0"/>
          <w:divBdr>
            <w:top w:val="none" w:sz="0" w:space="0" w:color="auto"/>
            <w:left w:val="none" w:sz="0" w:space="0" w:color="auto"/>
            <w:bottom w:val="none" w:sz="0" w:space="0" w:color="auto"/>
            <w:right w:val="none" w:sz="0" w:space="0" w:color="auto"/>
          </w:divBdr>
        </w:div>
        <w:div w:id="1952937840">
          <w:marLeft w:val="0"/>
          <w:marRight w:val="0"/>
          <w:marTop w:val="0"/>
          <w:marBottom w:val="0"/>
          <w:divBdr>
            <w:top w:val="none" w:sz="0" w:space="0" w:color="auto"/>
            <w:left w:val="none" w:sz="0" w:space="0" w:color="auto"/>
            <w:bottom w:val="none" w:sz="0" w:space="0" w:color="auto"/>
            <w:right w:val="none" w:sz="0" w:space="0" w:color="auto"/>
          </w:divBdr>
        </w:div>
        <w:div w:id="478420281">
          <w:marLeft w:val="0"/>
          <w:marRight w:val="0"/>
          <w:marTop w:val="0"/>
          <w:marBottom w:val="0"/>
          <w:divBdr>
            <w:top w:val="none" w:sz="0" w:space="0" w:color="auto"/>
            <w:left w:val="none" w:sz="0" w:space="0" w:color="auto"/>
            <w:bottom w:val="none" w:sz="0" w:space="0" w:color="auto"/>
            <w:right w:val="none" w:sz="0" w:space="0" w:color="auto"/>
          </w:divBdr>
        </w:div>
        <w:div w:id="665281071">
          <w:marLeft w:val="0"/>
          <w:marRight w:val="0"/>
          <w:marTop w:val="0"/>
          <w:marBottom w:val="0"/>
          <w:divBdr>
            <w:top w:val="none" w:sz="0" w:space="0" w:color="auto"/>
            <w:left w:val="none" w:sz="0" w:space="0" w:color="auto"/>
            <w:bottom w:val="none" w:sz="0" w:space="0" w:color="auto"/>
            <w:right w:val="none" w:sz="0" w:space="0" w:color="auto"/>
          </w:divBdr>
        </w:div>
        <w:div w:id="1145049048">
          <w:marLeft w:val="0"/>
          <w:marRight w:val="0"/>
          <w:marTop w:val="0"/>
          <w:marBottom w:val="0"/>
          <w:divBdr>
            <w:top w:val="none" w:sz="0" w:space="0" w:color="auto"/>
            <w:left w:val="none" w:sz="0" w:space="0" w:color="auto"/>
            <w:bottom w:val="none" w:sz="0" w:space="0" w:color="auto"/>
            <w:right w:val="none" w:sz="0" w:space="0" w:color="auto"/>
          </w:divBdr>
        </w:div>
        <w:div w:id="1638989948">
          <w:marLeft w:val="0"/>
          <w:marRight w:val="0"/>
          <w:marTop w:val="0"/>
          <w:marBottom w:val="0"/>
          <w:divBdr>
            <w:top w:val="none" w:sz="0" w:space="0" w:color="auto"/>
            <w:left w:val="none" w:sz="0" w:space="0" w:color="auto"/>
            <w:bottom w:val="none" w:sz="0" w:space="0" w:color="auto"/>
            <w:right w:val="none" w:sz="0" w:space="0" w:color="auto"/>
          </w:divBdr>
        </w:div>
        <w:div w:id="749809987">
          <w:marLeft w:val="0"/>
          <w:marRight w:val="0"/>
          <w:marTop w:val="0"/>
          <w:marBottom w:val="0"/>
          <w:divBdr>
            <w:top w:val="none" w:sz="0" w:space="0" w:color="auto"/>
            <w:left w:val="none" w:sz="0" w:space="0" w:color="auto"/>
            <w:bottom w:val="none" w:sz="0" w:space="0" w:color="auto"/>
            <w:right w:val="none" w:sz="0" w:space="0" w:color="auto"/>
          </w:divBdr>
        </w:div>
        <w:div w:id="1861165504">
          <w:marLeft w:val="0"/>
          <w:marRight w:val="0"/>
          <w:marTop w:val="0"/>
          <w:marBottom w:val="0"/>
          <w:divBdr>
            <w:top w:val="none" w:sz="0" w:space="0" w:color="auto"/>
            <w:left w:val="none" w:sz="0" w:space="0" w:color="auto"/>
            <w:bottom w:val="none" w:sz="0" w:space="0" w:color="auto"/>
            <w:right w:val="none" w:sz="0" w:space="0" w:color="auto"/>
          </w:divBdr>
        </w:div>
        <w:div w:id="1208450267">
          <w:marLeft w:val="0"/>
          <w:marRight w:val="0"/>
          <w:marTop w:val="0"/>
          <w:marBottom w:val="0"/>
          <w:divBdr>
            <w:top w:val="none" w:sz="0" w:space="0" w:color="auto"/>
            <w:left w:val="none" w:sz="0" w:space="0" w:color="auto"/>
            <w:bottom w:val="none" w:sz="0" w:space="0" w:color="auto"/>
            <w:right w:val="none" w:sz="0" w:space="0" w:color="auto"/>
          </w:divBdr>
        </w:div>
        <w:div w:id="2039088307">
          <w:marLeft w:val="0"/>
          <w:marRight w:val="0"/>
          <w:marTop w:val="0"/>
          <w:marBottom w:val="0"/>
          <w:divBdr>
            <w:top w:val="none" w:sz="0" w:space="0" w:color="auto"/>
            <w:left w:val="none" w:sz="0" w:space="0" w:color="auto"/>
            <w:bottom w:val="none" w:sz="0" w:space="0" w:color="auto"/>
            <w:right w:val="none" w:sz="0" w:space="0" w:color="auto"/>
          </w:divBdr>
        </w:div>
        <w:div w:id="1100838151">
          <w:marLeft w:val="0"/>
          <w:marRight w:val="0"/>
          <w:marTop w:val="0"/>
          <w:marBottom w:val="0"/>
          <w:divBdr>
            <w:top w:val="none" w:sz="0" w:space="0" w:color="auto"/>
            <w:left w:val="none" w:sz="0" w:space="0" w:color="auto"/>
            <w:bottom w:val="none" w:sz="0" w:space="0" w:color="auto"/>
            <w:right w:val="none" w:sz="0" w:space="0" w:color="auto"/>
          </w:divBdr>
        </w:div>
        <w:div w:id="959723164">
          <w:marLeft w:val="0"/>
          <w:marRight w:val="0"/>
          <w:marTop w:val="0"/>
          <w:marBottom w:val="0"/>
          <w:divBdr>
            <w:top w:val="none" w:sz="0" w:space="0" w:color="auto"/>
            <w:left w:val="none" w:sz="0" w:space="0" w:color="auto"/>
            <w:bottom w:val="none" w:sz="0" w:space="0" w:color="auto"/>
            <w:right w:val="none" w:sz="0" w:space="0" w:color="auto"/>
          </w:divBdr>
        </w:div>
        <w:div w:id="229658125">
          <w:marLeft w:val="0"/>
          <w:marRight w:val="0"/>
          <w:marTop w:val="0"/>
          <w:marBottom w:val="0"/>
          <w:divBdr>
            <w:top w:val="none" w:sz="0" w:space="0" w:color="auto"/>
            <w:left w:val="none" w:sz="0" w:space="0" w:color="auto"/>
            <w:bottom w:val="none" w:sz="0" w:space="0" w:color="auto"/>
            <w:right w:val="none" w:sz="0" w:space="0" w:color="auto"/>
          </w:divBdr>
        </w:div>
        <w:div w:id="2064401766">
          <w:marLeft w:val="0"/>
          <w:marRight w:val="0"/>
          <w:marTop w:val="0"/>
          <w:marBottom w:val="0"/>
          <w:divBdr>
            <w:top w:val="none" w:sz="0" w:space="0" w:color="auto"/>
            <w:left w:val="none" w:sz="0" w:space="0" w:color="auto"/>
            <w:bottom w:val="none" w:sz="0" w:space="0" w:color="auto"/>
            <w:right w:val="none" w:sz="0" w:space="0" w:color="auto"/>
          </w:divBdr>
        </w:div>
        <w:div w:id="2057122339">
          <w:marLeft w:val="0"/>
          <w:marRight w:val="0"/>
          <w:marTop w:val="0"/>
          <w:marBottom w:val="0"/>
          <w:divBdr>
            <w:top w:val="none" w:sz="0" w:space="0" w:color="auto"/>
            <w:left w:val="none" w:sz="0" w:space="0" w:color="auto"/>
            <w:bottom w:val="none" w:sz="0" w:space="0" w:color="auto"/>
            <w:right w:val="none" w:sz="0" w:space="0" w:color="auto"/>
          </w:divBdr>
        </w:div>
        <w:div w:id="10229339">
          <w:marLeft w:val="0"/>
          <w:marRight w:val="0"/>
          <w:marTop w:val="0"/>
          <w:marBottom w:val="0"/>
          <w:divBdr>
            <w:top w:val="none" w:sz="0" w:space="0" w:color="auto"/>
            <w:left w:val="none" w:sz="0" w:space="0" w:color="auto"/>
            <w:bottom w:val="none" w:sz="0" w:space="0" w:color="auto"/>
            <w:right w:val="none" w:sz="0" w:space="0" w:color="auto"/>
          </w:divBdr>
        </w:div>
        <w:div w:id="698819278">
          <w:marLeft w:val="0"/>
          <w:marRight w:val="0"/>
          <w:marTop w:val="0"/>
          <w:marBottom w:val="0"/>
          <w:divBdr>
            <w:top w:val="none" w:sz="0" w:space="0" w:color="auto"/>
            <w:left w:val="none" w:sz="0" w:space="0" w:color="auto"/>
            <w:bottom w:val="none" w:sz="0" w:space="0" w:color="auto"/>
            <w:right w:val="none" w:sz="0" w:space="0" w:color="auto"/>
          </w:divBdr>
        </w:div>
        <w:div w:id="1389376707">
          <w:marLeft w:val="0"/>
          <w:marRight w:val="0"/>
          <w:marTop w:val="0"/>
          <w:marBottom w:val="0"/>
          <w:divBdr>
            <w:top w:val="none" w:sz="0" w:space="0" w:color="auto"/>
            <w:left w:val="none" w:sz="0" w:space="0" w:color="auto"/>
            <w:bottom w:val="none" w:sz="0" w:space="0" w:color="auto"/>
            <w:right w:val="none" w:sz="0" w:space="0" w:color="auto"/>
          </w:divBdr>
        </w:div>
        <w:div w:id="743113411">
          <w:marLeft w:val="0"/>
          <w:marRight w:val="0"/>
          <w:marTop w:val="0"/>
          <w:marBottom w:val="0"/>
          <w:divBdr>
            <w:top w:val="none" w:sz="0" w:space="0" w:color="auto"/>
            <w:left w:val="none" w:sz="0" w:space="0" w:color="auto"/>
            <w:bottom w:val="none" w:sz="0" w:space="0" w:color="auto"/>
            <w:right w:val="none" w:sz="0" w:space="0" w:color="auto"/>
          </w:divBdr>
        </w:div>
        <w:div w:id="154221586">
          <w:marLeft w:val="0"/>
          <w:marRight w:val="0"/>
          <w:marTop w:val="0"/>
          <w:marBottom w:val="0"/>
          <w:divBdr>
            <w:top w:val="none" w:sz="0" w:space="0" w:color="auto"/>
            <w:left w:val="none" w:sz="0" w:space="0" w:color="auto"/>
            <w:bottom w:val="none" w:sz="0" w:space="0" w:color="auto"/>
            <w:right w:val="none" w:sz="0" w:space="0" w:color="auto"/>
          </w:divBdr>
        </w:div>
      </w:divsChild>
    </w:div>
    <w:div w:id="714542566">
      <w:bodyDiv w:val="1"/>
      <w:marLeft w:val="0"/>
      <w:marRight w:val="0"/>
      <w:marTop w:val="0"/>
      <w:marBottom w:val="0"/>
      <w:divBdr>
        <w:top w:val="none" w:sz="0" w:space="0" w:color="auto"/>
        <w:left w:val="none" w:sz="0" w:space="0" w:color="auto"/>
        <w:bottom w:val="none" w:sz="0" w:space="0" w:color="auto"/>
        <w:right w:val="none" w:sz="0" w:space="0" w:color="auto"/>
      </w:divBdr>
      <w:divsChild>
        <w:div w:id="235283546">
          <w:marLeft w:val="0"/>
          <w:marRight w:val="0"/>
          <w:marTop w:val="0"/>
          <w:marBottom w:val="0"/>
          <w:divBdr>
            <w:top w:val="none" w:sz="0" w:space="0" w:color="auto"/>
            <w:left w:val="none" w:sz="0" w:space="0" w:color="auto"/>
            <w:bottom w:val="none" w:sz="0" w:space="0" w:color="auto"/>
            <w:right w:val="none" w:sz="0" w:space="0" w:color="auto"/>
          </w:divBdr>
        </w:div>
        <w:div w:id="624851344">
          <w:marLeft w:val="0"/>
          <w:marRight w:val="0"/>
          <w:marTop w:val="0"/>
          <w:marBottom w:val="0"/>
          <w:divBdr>
            <w:top w:val="none" w:sz="0" w:space="0" w:color="auto"/>
            <w:left w:val="none" w:sz="0" w:space="0" w:color="auto"/>
            <w:bottom w:val="none" w:sz="0" w:space="0" w:color="auto"/>
            <w:right w:val="none" w:sz="0" w:space="0" w:color="auto"/>
          </w:divBdr>
        </w:div>
        <w:div w:id="977420663">
          <w:marLeft w:val="0"/>
          <w:marRight w:val="0"/>
          <w:marTop w:val="0"/>
          <w:marBottom w:val="0"/>
          <w:divBdr>
            <w:top w:val="none" w:sz="0" w:space="0" w:color="auto"/>
            <w:left w:val="none" w:sz="0" w:space="0" w:color="auto"/>
            <w:bottom w:val="none" w:sz="0" w:space="0" w:color="auto"/>
            <w:right w:val="none" w:sz="0" w:space="0" w:color="auto"/>
          </w:divBdr>
        </w:div>
        <w:div w:id="49159109">
          <w:marLeft w:val="0"/>
          <w:marRight w:val="0"/>
          <w:marTop w:val="0"/>
          <w:marBottom w:val="0"/>
          <w:divBdr>
            <w:top w:val="none" w:sz="0" w:space="0" w:color="auto"/>
            <w:left w:val="none" w:sz="0" w:space="0" w:color="auto"/>
            <w:bottom w:val="none" w:sz="0" w:space="0" w:color="auto"/>
            <w:right w:val="none" w:sz="0" w:space="0" w:color="auto"/>
          </w:divBdr>
        </w:div>
        <w:div w:id="1778678322">
          <w:marLeft w:val="0"/>
          <w:marRight w:val="0"/>
          <w:marTop w:val="0"/>
          <w:marBottom w:val="0"/>
          <w:divBdr>
            <w:top w:val="none" w:sz="0" w:space="0" w:color="auto"/>
            <w:left w:val="none" w:sz="0" w:space="0" w:color="auto"/>
            <w:bottom w:val="none" w:sz="0" w:space="0" w:color="auto"/>
            <w:right w:val="none" w:sz="0" w:space="0" w:color="auto"/>
          </w:divBdr>
        </w:div>
        <w:div w:id="1869180500">
          <w:marLeft w:val="0"/>
          <w:marRight w:val="0"/>
          <w:marTop w:val="0"/>
          <w:marBottom w:val="0"/>
          <w:divBdr>
            <w:top w:val="none" w:sz="0" w:space="0" w:color="auto"/>
            <w:left w:val="none" w:sz="0" w:space="0" w:color="auto"/>
            <w:bottom w:val="none" w:sz="0" w:space="0" w:color="auto"/>
            <w:right w:val="none" w:sz="0" w:space="0" w:color="auto"/>
          </w:divBdr>
        </w:div>
      </w:divsChild>
    </w:div>
    <w:div w:id="744645093">
      <w:bodyDiv w:val="1"/>
      <w:marLeft w:val="0"/>
      <w:marRight w:val="0"/>
      <w:marTop w:val="0"/>
      <w:marBottom w:val="0"/>
      <w:divBdr>
        <w:top w:val="none" w:sz="0" w:space="0" w:color="auto"/>
        <w:left w:val="none" w:sz="0" w:space="0" w:color="auto"/>
        <w:bottom w:val="none" w:sz="0" w:space="0" w:color="auto"/>
        <w:right w:val="none" w:sz="0" w:space="0" w:color="auto"/>
      </w:divBdr>
      <w:divsChild>
        <w:div w:id="1514687698">
          <w:marLeft w:val="0"/>
          <w:marRight w:val="0"/>
          <w:marTop w:val="0"/>
          <w:marBottom w:val="0"/>
          <w:divBdr>
            <w:top w:val="none" w:sz="0" w:space="0" w:color="auto"/>
            <w:left w:val="none" w:sz="0" w:space="0" w:color="auto"/>
            <w:bottom w:val="none" w:sz="0" w:space="0" w:color="auto"/>
            <w:right w:val="none" w:sz="0" w:space="0" w:color="auto"/>
          </w:divBdr>
          <w:divsChild>
            <w:div w:id="910504912">
              <w:marLeft w:val="0"/>
              <w:marRight w:val="0"/>
              <w:marTop w:val="0"/>
              <w:marBottom w:val="0"/>
              <w:divBdr>
                <w:top w:val="none" w:sz="0" w:space="0" w:color="auto"/>
                <w:left w:val="none" w:sz="0" w:space="0" w:color="auto"/>
                <w:bottom w:val="none" w:sz="0" w:space="0" w:color="auto"/>
                <w:right w:val="none" w:sz="0" w:space="0" w:color="auto"/>
              </w:divBdr>
              <w:divsChild>
                <w:div w:id="441803848">
                  <w:marLeft w:val="0"/>
                  <w:marRight w:val="0"/>
                  <w:marTop w:val="0"/>
                  <w:marBottom w:val="0"/>
                  <w:divBdr>
                    <w:top w:val="none" w:sz="0" w:space="0" w:color="auto"/>
                    <w:left w:val="none" w:sz="0" w:space="0" w:color="auto"/>
                    <w:bottom w:val="none" w:sz="0" w:space="0" w:color="auto"/>
                    <w:right w:val="none" w:sz="0" w:space="0" w:color="auto"/>
                  </w:divBdr>
                  <w:divsChild>
                    <w:div w:id="580799130">
                      <w:marLeft w:val="0"/>
                      <w:marRight w:val="0"/>
                      <w:marTop w:val="0"/>
                      <w:marBottom w:val="0"/>
                      <w:divBdr>
                        <w:top w:val="none" w:sz="0" w:space="0" w:color="auto"/>
                        <w:left w:val="none" w:sz="0" w:space="0" w:color="auto"/>
                        <w:bottom w:val="none" w:sz="0" w:space="0" w:color="auto"/>
                        <w:right w:val="none" w:sz="0" w:space="0" w:color="auto"/>
                      </w:divBdr>
                      <w:divsChild>
                        <w:div w:id="79763149">
                          <w:marLeft w:val="0"/>
                          <w:marRight w:val="0"/>
                          <w:marTop w:val="0"/>
                          <w:marBottom w:val="0"/>
                          <w:divBdr>
                            <w:top w:val="none" w:sz="0" w:space="0" w:color="auto"/>
                            <w:left w:val="none" w:sz="0" w:space="0" w:color="auto"/>
                            <w:bottom w:val="none" w:sz="0" w:space="0" w:color="auto"/>
                            <w:right w:val="none" w:sz="0" w:space="0" w:color="auto"/>
                          </w:divBdr>
                          <w:divsChild>
                            <w:div w:id="1753772270">
                              <w:marLeft w:val="0"/>
                              <w:marRight w:val="0"/>
                              <w:marTop w:val="0"/>
                              <w:marBottom w:val="0"/>
                              <w:divBdr>
                                <w:top w:val="none" w:sz="0" w:space="0" w:color="auto"/>
                                <w:left w:val="none" w:sz="0" w:space="0" w:color="auto"/>
                                <w:bottom w:val="none" w:sz="0" w:space="0" w:color="auto"/>
                                <w:right w:val="none" w:sz="0" w:space="0" w:color="auto"/>
                              </w:divBdr>
                              <w:divsChild>
                                <w:div w:id="553388945">
                                  <w:marLeft w:val="0"/>
                                  <w:marRight w:val="0"/>
                                  <w:marTop w:val="0"/>
                                  <w:marBottom w:val="0"/>
                                  <w:divBdr>
                                    <w:top w:val="none" w:sz="0" w:space="0" w:color="auto"/>
                                    <w:left w:val="none" w:sz="0" w:space="0" w:color="auto"/>
                                    <w:bottom w:val="none" w:sz="0" w:space="0" w:color="auto"/>
                                    <w:right w:val="none" w:sz="0" w:space="0" w:color="auto"/>
                                  </w:divBdr>
                                </w:div>
                                <w:div w:id="1124235153">
                                  <w:marLeft w:val="0"/>
                                  <w:marRight w:val="0"/>
                                  <w:marTop w:val="0"/>
                                  <w:marBottom w:val="0"/>
                                  <w:divBdr>
                                    <w:top w:val="none" w:sz="0" w:space="0" w:color="auto"/>
                                    <w:left w:val="none" w:sz="0" w:space="0" w:color="auto"/>
                                    <w:bottom w:val="none" w:sz="0" w:space="0" w:color="auto"/>
                                    <w:right w:val="none" w:sz="0" w:space="0" w:color="auto"/>
                                  </w:divBdr>
                                </w:div>
                                <w:div w:id="713431626">
                                  <w:marLeft w:val="0"/>
                                  <w:marRight w:val="0"/>
                                  <w:marTop w:val="0"/>
                                  <w:marBottom w:val="0"/>
                                  <w:divBdr>
                                    <w:top w:val="none" w:sz="0" w:space="0" w:color="auto"/>
                                    <w:left w:val="none" w:sz="0" w:space="0" w:color="auto"/>
                                    <w:bottom w:val="none" w:sz="0" w:space="0" w:color="auto"/>
                                    <w:right w:val="none" w:sz="0" w:space="0" w:color="auto"/>
                                  </w:divBdr>
                                </w:div>
                                <w:div w:id="3230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874">
                          <w:marLeft w:val="0"/>
                          <w:marRight w:val="0"/>
                          <w:marTop w:val="0"/>
                          <w:marBottom w:val="0"/>
                          <w:divBdr>
                            <w:top w:val="none" w:sz="0" w:space="0" w:color="auto"/>
                            <w:left w:val="none" w:sz="0" w:space="0" w:color="auto"/>
                            <w:bottom w:val="none" w:sz="0" w:space="0" w:color="auto"/>
                            <w:right w:val="none" w:sz="0" w:space="0" w:color="auto"/>
                          </w:divBdr>
                          <w:divsChild>
                            <w:div w:id="671225721">
                              <w:marLeft w:val="0"/>
                              <w:marRight w:val="0"/>
                              <w:marTop w:val="0"/>
                              <w:marBottom w:val="0"/>
                              <w:divBdr>
                                <w:top w:val="none" w:sz="0" w:space="0" w:color="auto"/>
                                <w:left w:val="none" w:sz="0" w:space="0" w:color="auto"/>
                                <w:bottom w:val="none" w:sz="0" w:space="0" w:color="auto"/>
                                <w:right w:val="none" w:sz="0" w:space="0" w:color="auto"/>
                              </w:divBdr>
                              <w:divsChild>
                                <w:div w:id="988484340">
                                  <w:marLeft w:val="0"/>
                                  <w:marRight w:val="0"/>
                                  <w:marTop w:val="0"/>
                                  <w:marBottom w:val="0"/>
                                  <w:divBdr>
                                    <w:top w:val="none" w:sz="0" w:space="0" w:color="auto"/>
                                    <w:left w:val="none" w:sz="0" w:space="0" w:color="auto"/>
                                    <w:bottom w:val="none" w:sz="0" w:space="0" w:color="auto"/>
                                    <w:right w:val="none" w:sz="0" w:space="0" w:color="auto"/>
                                  </w:divBdr>
                                </w:div>
                                <w:div w:id="565654213">
                                  <w:marLeft w:val="0"/>
                                  <w:marRight w:val="0"/>
                                  <w:marTop w:val="0"/>
                                  <w:marBottom w:val="0"/>
                                  <w:divBdr>
                                    <w:top w:val="none" w:sz="0" w:space="0" w:color="auto"/>
                                    <w:left w:val="none" w:sz="0" w:space="0" w:color="auto"/>
                                    <w:bottom w:val="none" w:sz="0" w:space="0" w:color="auto"/>
                                    <w:right w:val="none" w:sz="0" w:space="0" w:color="auto"/>
                                  </w:divBdr>
                                </w:div>
                                <w:div w:id="1025060323">
                                  <w:marLeft w:val="0"/>
                                  <w:marRight w:val="0"/>
                                  <w:marTop w:val="0"/>
                                  <w:marBottom w:val="0"/>
                                  <w:divBdr>
                                    <w:top w:val="none" w:sz="0" w:space="0" w:color="auto"/>
                                    <w:left w:val="none" w:sz="0" w:space="0" w:color="auto"/>
                                    <w:bottom w:val="none" w:sz="0" w:space="0" w:color="auto"/>
                                    <w:right w:val="none" w:sz="0" w:space="0" w:color="auto"/>
                                  </w:divBdr>
                                </w:div>
                                <w:div w:id="1689873099">
                                  <w:marLeft w:val="0"/>
                                  <w:marRight w:val="0"/>
                                  <w:marTop w:val="0"/>
                                  <w:marBottom w:val="0"/>
                                  <w:divBdr>
                                    <w:top w:val="none" w:sz="0" w:space="0" w:color="auto"/>
                                    <w:left w:val="none" w:sz="0" w:space="0" w:color="auto"/>
                                    <w:bottom w:val="none" w:sz="0" w:space="0" w:color="auto"/>
                                    <w:right w:val="none" w:sz="0" w:space="0" w:color="auto"/>
                                  </w:divBdr>
                                </w:div>
                                <w:div w:id="220096428">
                                  <w:marLeft w:val="0"/>
                                  <w:marRight w:val="0"/>
                                  <w:marTop w:val="0"/>
                                  <w:marBottom w:val="0"/>
                                  <w:divBdr>
                                    <w:top w:val="none" w:sz="0" w:space="0" w:color="auto"/>
                                    <w:left w:val="none" w:sz="0" w:space="0" w:color="auto"/>
                                    <w:bottom w:val="none" w:sz="0" w:space="0" w:color="auto"/>
                                    <w:right w:val="none" w:sz="0" w:space="0" w:color="auto"/>
                                  </w:divBdr>
                                </w:div>
                                <w:div w:id="1512643568">
                                  <w:marLeft w:val="0"/>
                                  <w:marRight w:val="0"/>
                                  <w:marTop w:val="0"/>
                                  <w:marBottom w:val="0"/>
                                  <w:divBdr>
                                    <w:top w:val="none" w:sz="0" w:space="0" w:color="auto"/>
                                    <w:left w:val="none" w:sz="0" w:space="0" w:color="auto"/>
                                    <w:bottom w:val="none" w:sz="0" w:space="0" w:color="auto"/>
                                    <w:right w:val="none" w:sz="0" w:space="0" w:color="auto"/>
                                  </w:divBdr>
                                </w:div>
                                <w:div w:id="1359085732">
                                  <w:marLeft w:val="0"/>
                                  <w:marRight w:val="0"/>
                                  <w:marTop w:val="0"/>
                                  <w:marBottom w:val="0"/>
                                  <w:divBdr>
                                    <w:top w:val="none" w:sz="0" w:space="0" w:color="auto"/>
                                    <w:left w:val="none" w:sz="0" w:space="0" w:color="auto"/>
                                    <w:bottom w:val="none" w:sz="0" w:space="0" w:color="auto"/>
                                    <w:right w:val="none" w:sz="0" w:space="0" w:color="auto"/>
                                  </w:divBdr>
                                </w:div>
                                <w:div w:id="154876696">
                                  <w:marLeft w:val="0"/>
                                  <w:marRight w:val="0"/>
                                  <w:marTop w:val="0"/>
                                  <w:marBottom w:val="0"/>
                                  <w:divBdr>
                                    <w:top w:val="none" w:sz="0" w:space="0" w:color="auto"/>
                                    <w:left w:val="none" w:sz="0" w:space="0" w:color="auto"/>
                                    <w:bottom w:val="none" w:sz="0" w:space="0" w:color="auto"/>
                                    <w:right w:val="none" w:sz="0" w:space="0" w:color="auto"/>
                                  </w:divBdr>
                                </w:div>
                                <w:div w:id="425425386">
                                  <w:marLeft w:val="0"/>
                                  <w:marRight w:val="0"/>
                                  <w:marTop w:val="0"/>
                                  <w:marBottom w:val="0"/>
                                  <w:divBdr>
                                    <w:top w:val="none" w:sz="0" w:space="0" w:color="auto"/>
                                    <w:left w:val="none" w:sz="0" w:space="0" w:color="auto"/>
                                    <w:bottom w:val="none" w:sz="0" w:space="0" w:color="auto"/>
                                    <w:right w:val="none" w:sz="0" w:space="0" w:color="auto"/>
                                  </w:divBdr>
                                </w:div>
                                <w:div w:id="685323599">
                                  <w:marLeft w:val="0"/>
                                  <w:marRight w:val="0"/>
                                  <w:marTop w:val="0"/>
                                  <w:marBottom w:val="0"/>
                                  <w:divBdr>
                                    <w:top w:val="none" w:sz="0" w:space="0" w:color="auto"/>
                                    <w:left w:val="none" w:sz="0" w:space="0" w:color="auto"/>
                                    <w:bottom w:val="none" w:sz="0" w:space="0" w:color="auto"/>
                                    <w:right w:val="none" w:sz="0" w:space="0" w:color="auto"/>
                                  </w:divBdr>
                                </w:div>
                                <w:div w:id="609778782">
                                  <w:marLeft w:val="0"/>
                                  <w:marRight w:val="0"/>
                                  <w:marTop w:val="0"/>
                                  <w:marBottom w:val="0"/>
                                  <w:divBdr>
                                    <w:top w:val="none" w:sz="0" w:space="0" w:color="auto"/>
                                    <w:left w:val="none" w:sz="0" w:space="0" w:color="auto"/>
                                    <w:bottom w:val="none" w:sz="0" w:space="0" w:color="auto"/>
                                    <w:right w:val="none" w:sz="0" w:space="0" w:color="auto"/>
                                  </w:divBdr>
                                </w:div>
                                <w:div w:id="1115641252">
                                  <w:marLeft w:val="0"/>
                                  <w:marRight w:val="0"/>
                                  <w:marTop w:val="0"/>
                                  <w:marBottom w:val="0"/>
                                  <w:divBdr>
                                    <w:top w:val="none" w:sz="0" w:space="0" w:color="auto"/>
                                    <w:left w:val="none" w:sz="0" w:space="0" w:color="auto"/>
                                    <w:bottom w:val="none" w:sz="0" w:space="0" w:color="auto"/>
                                    <w:right w:val="none" w:sz="0" w:space="0" w:color="auto"/>
                                  </w:divBdr>
                                </w:div>
                                <w:div w:id="100616086">
                                  <w:marLeft w:val="0"/>
                                  <w:marRight w:val="0"/>
                                  <w:marTop w:val="0"/>
                                  <w:marBottom w:val="0"/>
                                  <w:divBdr>
                                    <w:top w:val="none" w:sz="0" w:space="0" w:color="auto"/>
                                    <w:left w:val="none" w:sz="0" w:space="0" w:color="auto"/>
                                    <w:bottom w:val="none" w:sz="0" w:space="0" w:color="auto"/>
                                    <w:right w:val="none" w:sz="0" w:space="0" w:color="auto"/>
                                  </w:divBdr>
                                </w:div>
                                <w:div w:id="1543900281">
                                  <w:marLeft w:val="0"/>
                                  <w:marRight w:val="0"/>
                                  <w:marTop w:val="0"/>
                                  <w:marBottom w:val="0"/>
                                  <w:divBdr>
                                    <w:top w:val="none" w:sz="0" w:space="0" w:color="auto"/>
                                    <w:left w:val="none" w:sz="0" w:space="0" w:color="auto"/>
                                    <w:bottom w:val="none" w:sz="0" w:space="0" w:color="auto"/>
                                    <w:right w:val="none" w:sz="0" w:space="0" w:color="auto"/>
                                  </w:divBdr>
                                </w:div>
                                <w:div w:id="135683326">
                                  <w:marLeft w:val="0"/>
                                  <w:marRight w:val="0"/>
                                  <w:marTop w:val="0"/>
                                  <w:marBottom w:val="0"/>
                                  <w:divBdr>
                                    <w:top w:val="none" w:sz="0" w:space="0" w:color="auto"/>
                                    <w:left w:val="none" w:sz="0" w:space="0" w:color="auto"/>
                                    <w:bottom w:val="none" w:sz="0" w:space="0" w:color="auto"/>
                                    <w:right w:val="none" w:sz="0" w:space="0" w:color="auto"/>
                                  </w:divBdr>
                                </w:div>
                                <w:div w:id="469791266">
                                  <w:marLeft w:val="0"/>
                                  <w:marRight w:val="0"/>
                                  <w:marTop w:val="0"/>
                                  <w:marBottom w:val="0"/>
                                  <w:divBdr>
                                    <w:top w:val="none" w:sz="0" w:space="0" w:color="auto"/>
                                    <w:left w:val="none" w:sz="0" w:space="0" w:color="auto"/>
                                    <w:bottom w:val="none" w:sz="0" w:space="0" w:color="auto"/>
                                    <w:right w:val="none" w:sz="0" w:space="0" w:color="auto"/>
                                  </w:divBdr>
                                </w:div>
                                <w:div w:id="836382140">
                                  <w:marLeft w:val="0"/>
                                  <w:marRight w:val="0"/>
                                  <w:marTop w:val="0"/>
                                  <w:marBottom w:val="0"/>
                                  <w:divBdr>
                                    <w:top w:val="none" w:sz="0" w:space="0" w:color="auto"/>
                                    <w:left w:val="none" w:sz="0" w:space="0" w:color="auto"/>
                                    <w:bottom w:val="none" w:sz="0" w:space="0" w:color="auto"/>
                                    <w:right w:val="none" w:sz="0" w:space="0" w:color="auto"/>
                                  </w:divBdr>
                                </w:div>
                                <w:div w:id="195974719">
                                  <w:marLeft w:val="0"/>
                                  <w:marRight w:val="0"/>
                                  <w:marTop w:val="0"/>
                                  <w:marBottom w:val="0"/>
                                  <w:divBdr>
                                    <w:top w:val="none" w:sz="0" w:space="0" w:color="auto"/>
                                    <w:left w:val="none" w:sz="0" w:space="0" w:color="auto"/>
                                    <w:bottom w:val="none" w:sz="0" w:space="0" w:color="auto"/>
                                    <w:right w:val="none" w:sz="0" w:space="0" w:color="auto"/>
                                  </w:divBdr>
                                </w:div>
                                <w:div w:id="1327367677">
                                  <w:marLeft w:val="0"/>
                                  <w:marRight w:val="0"/>
                                  <w:marTop w:val="0"/>
                                  <w:marBottom w:val="0"/>
                                  <w:divBdr>
                                    <w:top w:val="none" w:sz="0" w:space="0" w:color="auto"/>
                                    <w:left w:val="none" w:sz="0" w:space="0" w:color="auto"/>
                                    <w:bottom w:val="none" w:sz="0" w:space="0" w:color="auto"/>
                                    <w:right w:val="none" w:sz="0" w:space="0" w:color="auto"/>
                                  </w:divBdr>
                                </w:div>
                                <w:div w:id="960724402">
                                  <w:marLeft w:val="0"/>
                                  <w:marRight w:val="0"/>
                                  <w:marTop w:val="0"/>
                                  <w:marBottom w:val="0"/>
                                  <w:divBdr>
                                    <w:top w:val="none" w:sz="0" w:space="0" w:color="auto"/>
                                    <w:left w:val="none" w:sz="0" w:space="0" w:color="auto"/>
                                    <w:bottom w:val="none" w:sz="0" w:space="0" w:color="auto"/>
                                    <w:right w:val="none" w:sz="0" w:space="0" w:color="auto"/>
                                  </w:divBdr>
                                </w:div>
                                <w:div w:id="1162890053">
                                  <w:marLeft w:val="0"/>
                                  <w:marRight w:val="0"/>
                                  <w:marTop w:val="0"/>
                                  <w:marBottom w:val="0"/>
                                  <w:divBdr>
                                    <w:top w:val="none" w:sz="0" w:space="0" w:color="auto"/>
                                    <w:left w:val="none" w:sz="0" w:space="0" w:color="auto"/>
                                    <w:bottom w:val="none" w:sz="0" w:space="0" w:color="auto"/>
                                    <w:right w:val="none" w:sz="0" w:space="0" w:color="auto"/>
                                  </w:divBdr>
                                </w:div>
                                <w:div w:id="1002850899">
                                  <w:marLeft w:val="0"/>
                                  <w:marRight w:val="0"/>
                                  <w:marTop w:val="0"/>
                                  <w:marBottom w:val="0"/>
                                  <w:divBdr>
                                    <w:top w:val="none" w:sz="0" w:space="0" w:color="auto"/>
                                    <w:left w:val="none" w:sz="0" w:space="0" w:color="auto"/>
                                    <w:bottom w:val="none" w:sz="0" w:space="0" w:color="auto"/>
                                    <w:right w:val="none" w:sz="0" w:space="0" w:color="auto"/>
                                  </w:divBdr>
                                </w:div>
                                <w:div w:id="2029867189">
                                  <w:marLeft w:val="0"/>
                                  <w:marRight w:val="0"/>
                                  <w:marTop w:val="0"/>
                                  <w:marBottom w:val="0"/>
                                  <w:divBdr>
                                    <w:top w:val="none" w:sz="0" w:space="0" w:color="auto"/>
                                    <w:left w:val="none" w:sz="0" w:space="0" w:color="auto"/>
                                    <w:bottom w:val="none" w:sz="0" w:space="0" w:color="auto"/>
                                    <w:right w:val="none" w:sz="0" w:space="0" w:color="auto"/>
                                  </w:divBdr>
                                </w:div>
                                <w:div w:id="1146817226">
                                  <w:marLeft w:val="0"/>
                                  <w:marRight w:val="0"/>
                                  <w:marTop w:val="0"/>
                                  <w:marBottom w:val="0"/>
                                  <w:divBdr>
                                    <w:top w:val="none" w:sz="0" w:space="0" w:color="auto"/>
                                    <w:left w:val="none" w:sz="0" w:space="0" w:color="auto"/>
                                    <w:bottom w:val="none" w:sz="0" w:space="0" w:color="auto"/>
                                    <w:right w:val="none" w:sz="0" w:space="0" w:color="auto"/>
                                  </w:divBdr>
                                </w:div>
                                <w:div w:id="1944222659">
                                  <w:marLeft w:val="0"/>
                                  <w:marRight w:val="0"/>
                                  <w:marTop w:val="0"/>
                                  <w:marBottom w:val="0"/>
                                  <w:divBdr>
                                    <w:top w:val="none" w:sz="0" w:space="0" w:color="auto"/>
                                    <w:left w:val="none" w:sz="0" w:space="0" w:color="auto"/>
                                    <w:bottom w:val="none" w:sz="0" w:space="0" w:color="auto"/>
                                    <w:right w:val="none" w:sz="0" w:space="0" w:color="auto"/>
                                  </w:divBdr>
                                </w:div>
                                <w:div w:id="378943123">
                                  <w:marLeft w:val="0"/>
                                  <w:marRight w:val="0"/>
                                  <w:marTop w:val="0"/>
                                  <w:marBottom w:val="0"/>
                                  <w:divBdr>
                                    <w:top w:val="none" w:sz="0" w:space="0" w:color="auto"/>
                                    <w:left w:val="none" w:sz="0" w:space="0" w:color="auto"/>
                                    <w:bottom w:val="none" w:sz="0" w:space="0" w:color="auto"/>
                                    <w:right w:val="none" w:sz="0" w:space="0" w:color="auto"/>
                                  </w:divBdr>
                                </w:div>
                                <w:div w:id="803741114">
                                  <w:marLeft w:val="0"/>
                                  <w:marRight w:val="0"/>
                                  <w:marTop w:val="0"/>
                                  <w:marBottom w:val="0"/>
                                  <w:divBdr>
                                    <w:top w:val="none" w:sz="0" w:space="0" w:color="auto"/>
                                    <w:left w:val="none" w:sz="0" w:space="0" w:color="auto"/>
                                    <w:bottom w:val="none" w:sz="0" w:space="0" w:color="auto"/>
                                    <w:right w:val="none" w:sz="0" w:space="0" w:color="auto"/>
                                  </w:divBdr>
                                </w:div>
                                <w:div w:id="126167960">
                                  <w:marLeft w:val="0"/>
                                  <w:marRight w:val="0"/>
                                  <w:marTop w:val="0"/>
                                  <w:marBottom w:val="0"/>
                                  <w:divBdr>
                                    <w:top w:val="none" w:sz="0" w:space="0" w:color="auto"/>
                                    <w:left w:val="none" w:sz="0" w:space="0" w:color="auto"/>
                                    <w:bottom w:val="none" w:sz="0" w:space="0" w:color="auto"/>
                                    <w:right w:val="none" w:sz="0" w:space="0" w:color="auto"/>
                                  </w:divBdr>
                                </w:div>
                                <w:div w:id="2104102301">
                                  <w:marLeft w:val="0"/>
                                  <w:marRight w:val="0"/>
                                  <w:marTop w:val="0"/>
                                  <w:marBottom w:val="0"/>
                                  <w:divBdr>
                                    <w:top w:val="none" w:sz="0" w:space="0" w:color="auto"/>
                                    <w:left w:val="none" w:sz="0" w:space="0" w:color="auto"/>
                                    <w:bottom w:val="none" w:sz="0" w:space="0" w:color="auto"/>
                                    <w:right w:val="none" w:sz="0" w:space="0" w:color="auto"/>
                                  </w:divBdr>
                                </w:div>
                                <w:div w:id="1552687220">
                                  <w:marLeft w:val="0"/>
                                  <w:marRight w:val="0"/>
                                  <w:marTop w:val="0"/>
                                  <w:marBottom w:val="0"/>
                                  <w:divBdr>
                                    <w:top w:val="none" w:sz="0" w:space="0" w:color="auto"/>
                                    <w:left w:val="none" w:sz="0" w:space="0" w:color="auto"/>
                                    <w:bottom w:val="none" w:sz="0" w:space="0" w:color="auto"/>
                                    <w:right w:val="none" w:sz="0" w:space="0" w:color="auto"/>
                                  </w:divBdr>
                                </w:div>
                                <w:div w:id="468135395">
                                  <w:marLeft w:val="0"/>
                                  <w:marRight w:val="0"/>
                                  <w:marTop w:val="0"/>
                                  <w:marBottom w:val="0"/>
                                  <w:divBdr>
                                    <w:top w:val="none" w:sz="0" w:space="0" w:color="auto"/>
                                    <w:left w:val="none" w:sz="0" w:space="0" w:color="auto"/>
                                    <w:bottom w:val="none" w:sz="0" w:space="0" w:color="auto"/>
                                    <w:right w:val="none" w:sz="0" w:space="0" w:color="auto"/>
                                  </w:divBdr>
                                </w:div>
                                <w:div w:id="1690713370">
                                  <w:marLeft w:val="0"/>
                                  <w:marRight w:val="0"/>
                                  <w:marTop w:val="0"/>
                                  <w:marBottom w:val="0"/>
                                  <w:divBdr>
                                    <w:top w:val="none" w:sz="0" w:space="0" w:color="auto"/>
                                    <w:left w:val="none" w:sz="0" w:space="0" w:color="auto"/>
                                    <w:bottom w:val="none" w:sz="0" w:space="0" w:color="auto"/>
                                    <w:right w:val="none" w:sz="0" w:space="0" w:color="auto"/>
                                  </w:divBdr>
                                </w:div>
                                <w:div w:id="701394539">
                                  <w:marLeft w:val="0"/>
                                  <w:marRight w:val="0"/>
                                  <w:marTop w:val="0"/>
                                  <w:marBottom w:val="0"/>
                                  <w:divBdr>
                                    <w:top w:val="none" w:sz="0" w:space="0" w:color="auto"/>
                                    <w:left w:val="none" w:sz="0" w:space="0" w:color="auto"/>
                                    <w:bottom w:val="none" w:sz="0" w:space="0" w:color="auto"/>
                                    <w:right w:val="none" w:sz="0" w:space="0" w:color="auto"/>
                                  </w:divBdr>
                                </w:div>
                                <w:div w:id="473764991">
                                  <w:marLeft w:val="0"/>
                                  <w:marRight w:val="0"/>
                                  <w:marTop w:val="0"/>
                                  <w:marBottom w:val="0"/>
                                  <w:divBdr>
                                    <w:top w:val="none" w:sz="0" w:space="0" w:color="auto"/>
                                    <w:left w:val="none" w:sz="0" w:space="0" w:color="auto"/>
                                    <w:bottom w:val="none" w:sz="0" w:space="0" w:color="auto"/>
                                    <w:right w:val="none" w:sz="0" w:space="0" w:color="auto"/>
                                  </w:divBdr>
                                </w:div>
                                <w:div w:id="1403257747">
                                  <w:marLeft w:val="0"/>
                                  <w:marRight w:val="0"/>
                                  <w:marTop w:val="0"/>
                                  <w:marBottom w:val="0"/>
                                  <w:divBdr>
                                    <w:top w:val="none" w:sz="0" w:space="0" w:color="auto"/>
                                    <w:left w:val="none" w:sz="0" w:space="0" w:color="auto"/>
                                    <w:bottom w:val="none" w:sz="0" w:space="0" w:color="auto"/>
                                    <w:right w:val="none" w:sz="0" w:space="0" w:color="auto"/>
                                  </w:divBdr>
                                </w:div>
                                <w:div w:id="836001508">
                                  <w:marLeft w:val="0"/>
                                  <w:marRight w:val="0"/>
                                  <w:marTop w:val="0"/>
                                  <w:marBottom w:val="0"/>
                                  <w:divBdr>
                                    <w:top w:val="none" w:sz="0" w:space="0" w:color="auto"/>
                                    <w:left w:val="none" w:sz="0" w:space="0" w:color="auto"/>
                                    <w:bottom w:val="none" w:sz="0" w:space="0" w:color="auto"/>
                                    <w:right w:val="none" w:sz="0" w:space="0" w:color="auto"/>
                                  </w:divBdr>
                                </w:div>
                                <w:div w:id="73672151">
                                  <w:marLeft w:val="0"/>
                                  <w:marRight w:val="0"/>
                                  <w:marTop w:val="0"/>
                                  <w:marBottom w:val="0"/>
                                  <w:divBdr>
                                    <w:top w:val="none" w:sz="0" w:space="0" w:color="auto"/>
                                    <w:left w:val="none" w:sz="0" w:space="0" w:color="auto"/>
                                    <w:bottom w:val="none" w:sz="0" w:space="0" w:color="auto"/>
                                    <w:right w:val="none" w:sz="0" w:space="0" w:color="auto"/>
                                  </w:divBdr>
                                </w:div>
                                <w:div w:id="935408437">
                                  <w:marLeft w:val="0"/>
                                  <w:marRight w:val="0"/>
                                  <w:marTop w:val="0"/>
                                  <w:marBottom w:val="0"/>
                                  <w:divBdr>
                                    <w:top w:val="none" w:sz="0" w:space="0" w:color="auto"/>
                                    <w:left w:val="none" w:sz="0" w:space="0" w:color="auto"/>
                                    <w:bottom w:val="none" w:sz="0" w:space="0" w:color="auto"/>
                                    <w:right w:val="none" w:sz="0" w:space="0" w:color="auto"/>
                                  </w:divBdr>
                                </w:div>
                                <w:div w:id="366681106">
                                  <w:marLeft w:val="0"/>
                                  <w:marRight w:val="0"/>
                                  <w:marTop w:val="0"/>
                                  <w:marBottom w:val="0"/>
                                  <w:divBdr>
                                    <w:top w:val="none" w:sz="0" w:space="0" w:color="auto"/>
                                    <w:left w:val="none" w:sz="0" w:space="0" w:color="auto"/>
                                    <w:bottom w:val="none" w:sz="0" w:space="0" w:color="auto"/>
                                    <w:right w:val="none" w:sz="0" w:space="0" w:color="auto"/>
                                  </w:divBdr>
                                </w:div>
                                <w:div w:id="1565212190">
                                  <w:marLeft w:val="0"/>
                                  <w:marRight w:val="0"/>
                                  <w:marTop w:val="0"/>
                                  <w:marBottom w:val="0"/>
                                  <w:divBdr>
                                    <w:top w:val="none" w:sz="0" w:space="0" w:color="auto"/>
                                    <w:left w:val="none" w:sz="0" w:space="0" w:color="auto"/>
                                    <w:bottom w:val="none" w:sz="0" w:space="0" w:color="auto"/>
                                    <w:right w:val="none" w:sz="0" w:space="0" w:color="auto"/>
                                  </w:divBdr>
                                </w:div>
                                <w:div w:id="247270672">
                                  <w:marLeft w:val="0"/>
                                  <w:marRight w:val="0"/>
                                  <w:marTop w:val="0"/>
                                  <w:marBottom w:val="0"/>
                                  <w:divBdr>
                                    <w:top w:val="none" w:sz="0" w:space="0" w:color="auto"/>
                                    <w:left w:val="none" w:sz="0" w:space="0" w:color="auto"/>
                                    <w:bottom w:val="none" w:sz="0" w:space="0" w:color="auto"/>
                                    <w:right w:val="none" w:sz="0" w:space="0" w:color="auto"/>
                                  </w:divBdr>
                                </w:div>
                                <w:div w:id="843667686">
                                  <w:marLeft w:val="0"/>
                                  <w:marRight w:val="0"/>
                                  <w:marTop w:val="0"/>
                                  <w:marBottom w:val="0"/>
                                  <w:divBdr>
                                    <w:top w:val="none" w:sz="0" w:space="0" w:color="auto"/>
                                    <w:left w:val="none" w:sz="0" w:space="0" w:color="auto"/>
                                    <w:bottom w:val="none" w:sz="0" w:space="0" w:color="auto"/>
                                    <w:right w:val="none" w:sz="0" w:space="0" w:color="auto"/>
                                  </w:divBdr>
                                </w:div>
                                <w:div w:id="228999372">
                                  <w:marLeft w:val="0"/>
                                  <w:marRight w:val="0"/>
                                  <w:marTop w:val="0"/>
                                  <w:marBottom w:val="0"/>
                                  <w:divBdr>
                                    <w:top w:val="none" w:sz="0" w:space="0" w:color="auto"/>
                                    <w:left w:val="none" w:sz="0" w:space="0" w:color="auto"/>
                                    <w:bottom w:val="none" w:sz="0" w:space="0" w:color="auto"/>
                                    <w:right w:val="none" w:sz="0" w:space="0" w:color="auto"/>
                                  </w:divBdr>
                                </w:div>
                                <w:div w:id="1752696348">
                                  <w:marLeft w:val="0"/>
                                  <w:marRight w:val="0"/>
                                  <w:marTop w:val="0"/>
                                  <w:marBottom w:val="0"/>
                                  <w:divBdr>
                                    <w:top w:val="none" w:sz="0" w:space="0" w:color="auto"/>
                                    <w:left w:val="none" w:sz="0" w:space="0" w:color="auto"/>
                                    <w:bottom w:val="none" w:sz="0" w:space="0" w:color="auto"/>
                                    <w:right w:val="none" w:sz="0" w:space="0" w:color="auto"/>
                                  </w:divBdr>
                                </w:div>
                                <w:div w:id="1991786264">
                                  <w:marLeft w:val="0"/>
                                  <w:marRight w:val="0"/>
                                  <w:marTop w:val="0"/>
                                  <w:marBottom w:val="0"/>
                                  <w:divBdr>
                                    <w:top w:val="none" w:sz="0" w:space="0" w:color="auto"/>
                                    <w:left w:val="none" w:sz="0" w:space="0" w:color="auto"/>
                                    <w:bottom w:val="none" w:sz="0" w:space="0" w:color="auto"/>
                                    <w:right w:val="none" w:sz="0" w:space="0" w:color="auto"/>
                                  </w:divBdr>
                                </w:div>
                                <w:div w:id="547375677">
                                  <w:marLeft w:val="0"/>
                                  <w:marRight w:val="0"/>
                                  <w:marTop w:val="0"/>
                                  <w:marBottom w:val="0"/>
                                  <w:divBdr>
                                    <w:top w:val="none" w:sz="0" w:space="0" w:color="auto"/>
                                    <w:left w:val="none" w:sz="0" w:space="0" w:color="auto"/>
                                    <w:bottom w:val="none" w:sz="0" w:space="0" w:color="auto"/>
                                    <w:right w:val="none" w:sz="0" w:space="0" w:color="auto"/>
                                  </w:divBdr>
                                </w:div>
                                <w:div w:id="865413569">
                                  <w:marLeft w:val="0"/>
                                  <w:marRight w:val="0"/>
                                  <w:marTop w:val="0"/>
                                  <w:marBottom w:val="0"/>
                                  <w:divBdr>
                                    <w:top w:val="none" w:sz="0" w:space="0" w:color="auto"/>
                                    <w:left w:val="none" w:sz="0" w:space="0" w:color="auto"/>
                                    <w:bottom w:val="none" w:sz="0" w:space="0" w:color="auto"/>
                                    <w:right w:val="none" w:sz="0" w:space="0" w:color="auto"/>
                                  </w:divBdr>
                                </w:div>
                                <w:div w:id="1934632468">
                                  <w:marLeft w:val="0"/>
                                  <w:marRight w:val="0"/>
                                  <w:marTop w:val="0"/>
                                  <w:marBottom w:val="0"/>
                                  <w:divBdr>
                                    <w:top w:val="none" w:sz="0" w:space="0" w:color="auto"/>
                                    <w:left w:val="none" w:sz="0" w:space="0" w:color="auto"/>
                                    <w:bottom w:val="none" w:sz="0" w:space="0" w:color="auto"/>
                                    <w:right w:val="none" w:sz="0" w:space="0" w:color="auto"/>
                                  </w:divBdr>
                                </w:div>
                                <w:div w:id="1652712393">
                                  <w:marLeft w:val="0"/>
                                  <w:marRight w:val="0"/>
                                  <w:marTop w:val="0"/>
                                  <w:marBottom w:val="0"/>
                                  <w:divBdr>
                                    <w:top w:val="none" w:sz="0" w:space="0" w:color="auto"/>
                                    <w:left w:val="none" w:sz="0" w:space="0" w:color="auto"/>
                                    <w:bottom w:val="none" w:sz="0" w:space="0" w:color="auto"/>
                                    <w:right w:val="none" w:sz="0" w:space="0" w:color="auto"/>
                                  </w:divBdr>
                                </w:div>
                                <w:div w:id="1048801047">
                                  <w:marLeft w:val="0"/>
                                  <w:marRight w:val="0"/>
                                  <w:marTop w:val="0"/>
                                  <w:marBottom w:val="0"/>
                                  <w:divBdr>
                                    <w:top w:val="none" w:sz="0" w:space="0" w:color="auto"/>
                                    <w:left w:val="none" w:sz="0" w:space="0" w:color="auto"/>
                                    <w:bottom w:val="none" w:sz="0" w:space="0" w:color="auto"/>
                                    <w:right w:val="none" w:sz="0" w:space="0" w:color="auto"/>
                                  </w:divBdr>
                                </w:div>
                                <w:div w:id="2076313829">
                                  <w:marLeft w:val="0"/>
                                  <w:marRight w:val="0"/>
                                  <w:marTop w:val="0"/>
                                  <w:marBottom w:val="0"/>
                                  <w:divBdr>
                                    <w:top w:val="none" w:sz="0" w:space="0" w:color="auto"/>
                                    <w:left w:val="none" w:sz="0" w:space="0" w:color="auto"/>
                                    <w:bottom w:val="none" w:sz="0" w:space="0" w:color="auto"/>
                                    <w:right w:val="none" w:sz="0" w:space="0" w:color="auto"/>
                                  </w:divBdr>
                                </w:div>
                                <w:div w:id="897128105">
                                  <w:marLeft w:val="0"/>
                                  <w:marRight w:val="0"/>
                                  <w:marTop w:val="0"/>
                                  <w:marBottom w:val="0"/>
                                  <w:divBdr>
                                    <w:top w:val="none" w:sz="0" w:space="0" w:color="auto"/>
                                    <w:left w:val="none" w:sz="0" w:space="0" w:color="auto"/>
                                    <w:bottom w:val="none" w:sz="0" w:space="0" w:color="auto"/>
                                    <w:right w:val="none" w:sz="0" w:space="0" w:color="auto"/>
                                  </w:divBdr>
                                </w:div>
                                <w:div w:id="1928030739">
                                  <w:marLeft w:val="0"/>
                                  <w:marRight w:val="0"/>
                                  <w:marTop w:val="0"/>
                                  <w:marBottom w:val="0"/>
                                  <w:divBdr>
                                    <w:top w:val="none" w:sz="0" w:space="0" w:color="auto"/>
                                    <w:left w:val="none" w:sz="0" w:space="0" w:color="auto"/>
                                    <w:bottom w:val="none" w:sz="0" w:space="0" w:color="auto"/>
                                    <w:right w:val="none" w:sz="0" w:space="0" w:color="auto"/>
                                  </w:divBdr>
                                </w:div>
                                <w:div w:id="46806375">
                                  <w:marLeft w:val="0"/>
                                  <w:marRight w:val="0"/>
                                  <w:marTop w:val="0"/>
                                  <w:marBottom w:val="0"/>
                                  <w:divBdr>
                                    <w:top w:val="none" w:sz="0" w:space="0" w:color="auto"/>
                                    <w:left w:val="none" w:sz="0" w:space="0" w:color="auto"/>
                                    <w:bottom w:val="none" w:sz="0" w:space="0" w:color="auto"/>
                                    <w:right w:val="none" w:sz="0" w:space="0" w:color="auto"/>
                                  </w:divBdr>
                                </w:div>
                                <w:div w:id="1445612055">
                                  <w:marLeft w:val="0"/>
                                  <w:marRight w:val="0"/>
                                  <w:marTop w:val="0"/>
                                  <w:marBottom w:val="0"/>
                                  <w:divBdr>
                                    <w:top w:val="none" w:sz="0" w:space="0" w:color="auto"/>
                                    <w:left w:val="none" w:sz="0" w:space="0" w:color="auto"/>
                                    <w:bottom w:val="none" w:sz="0" w:space="0" w:color="auto"/>
                                    <w:right w:val="none" w:sz="0" w:space="0" w:color="auto"/>
                                  </w:divBdr>
                                </w:div>
                                <w:div w:id="29036467">
                                  <w:marLeft w:val="0"/>
                                  <w:marRight w:val="0"/>
                                  <w:marTop w:val="0"/>
                                  <w:marBottom w:val="0"/>
                                  <w:divBdr>
                                    <w:top w:val="none" w:sz="0" w:space="0" w:color="auto"/>
                                    <w:left w:val="none" w:sz="0" w:space="0" w:color="auto"/>
                                    <w:bottom w:val="none" w:sz="0" w:space="0" w:color="auto"/>
                                    <w:right w:val="none" w:sz="0" w:space="0" w:color="auto"/>
                                  </w:divBdr>
                                </w:div>
                                <w:div w:id="1176186685">
                                  <w:marLeft w:val="0"/>
                                  <w:marRight w:val="0"/>
                                  <w:marTop w:val="0"/>
                                  <w:marBottom w:val="0"/>
                                  <w:divBdr>
                                    <w:top w:val="none" w:sz="0" w:space="0" w:color="auto"/>
                                    <w:left w:val="none" w:sz="0" w:space="0" w:color="auto"/>
                                    <w:bottom w:val="none" w:sz="0" w:space="0" w:color="auto"/>
                                    <w:right w:val="none" w:sz="0" w:space="0" w:color="auto"/>
                                  </w:divBdr>
                                </w:div>
                                <w:div w:id="985815125">
                                  <w:marLeft w:val="0"/>
                                  <w:marRight w:val="0"/>
                                  <w:marTop w:val="0"/>
                                  <w:marBottom w:val="0"/>
                                  <w:divBdr>
                                    <w:top w:val="none" w:sz="0" w:space="0" w:color="auto"/>
                                    <w:left w:val="none" w:sz="0" w:space="0" w:color="auto"/>
                                    <w:bottom w:val="none" w:sz="0" w:space="0" w:color="auto"/>
                                    <w:right w:val="none" w:sz="0" w:space="0" w:color="auto"/>
                                  </w:divBdr>
                                </w:div>
                                <w:div w:id="1419978583">
                                  <w:marLeft w:val="0"/>
                                  <w:marRight w:val="0"/>
                                  <w:marTop w:val="0"/>
                                  <w:marBottom w:val="0"/>
                                  <w:divBdr>
                                    <w:top w:val="none" w:sz="0" w:space="0" w:color="auto"/>
                                    <w:left w:val="none" w:sz="0" w:space="0" w:color="auto"/>
                                    <w:bottom w:val="none" w:sz="0" w:space="0" w:color="auto"/>
                                    <w:right w:val="none" w:sz="0" w:space="0" w:color="auto"/>
                                  </w:divBdr>
                                </w:div>
                                <w:div w:id="1381704859">
                                  <w:marLeft w:val="0"/>
                                  <w:marRight w:val="0"/>
                                  <w:marTop w:val="0"/>
                                  <w:marBottom w:val="0"/>
                                  <w:divBdr>
                                    <w:top w:val="none" w:sz="0" w:space="0" w:color="auto"/>
                                    <w:left w:val="none" w:sz="0" w:space="0" w:color="auto"/>
                                    <w:bottom w:val="none" w:sz="0" w:space="0" w:color="auto"/>
                                    <w:right w:val="none" w:sz="0" w:space="0" w:color="auto"/>
                                  </w:divBdr>
                                </w:div>
                                <w:div w:id="1714846198">
                                  <w:marLeft w:val="0"/>
                                  <w:marRight w:val="0"/>
                                  <w:marTop w:val="0"/>
                                  <w:marBottom w:val="0"/>
                                  <w:divBdr>
                                    <w:top w:val="none" w:sz="0" w:space="0" w:color="auto"/>
                                    <w:left w:val="none" w:sz="0" w:space="0" w:color="auto"/>
                                    <w:bottom w:val="none" w:sz="0" w:space="0" w:color="auto"/>
                                    <w:right w:val="none" w:sz="0" w:space="0" w:color="auto"/>
                                  </w:divBdr>
                                </w:div>
                                <w:div w:id="1956255179">
                                  <w:marLeft w:val="0"/>
                                  <w:marRight w:val="0"/>
                                  <w:marTop w:val="0"/>
                                  <w:marBottom w:val="0"/>
                                  <w:divBdr>
                                    <w:top w:val="none" w:sz="0" w:space="0" w:color="auto"/>
                                    <w:left w:val="none" w:sz="0" w:space="0" w:color="auto"/>
                                    <w:bottom w:val="none" w:sz="0" w:space="0" w:color="auto"/>
                                    <w:right w:val="none" w:sz="0" w:space="0" w:color="auto"/>
                                  </w:divBdr>
                                </w:div>
                                <w:div w:id="186678775">
                                  <w:marLeft w:val="0"/>
                                  <w:marRight w:val="0"/>
                                  <w:marTop w:val="0"/>
                                  <w:marBottom w:val="0"/>
                                  <w:divBdr>
                                    <w:top w:val="none" w:sz="0" w:space="0" w:color="auto"/>
                                    <w:left w:val="none" w:sz="0" w:space="0" w:color="auto"/>
                                    <w:bottom w:val="none" w:sz="0" w:space="0" w:color="auto"/>
                                    <w:right w:val="none" w:sz="0" w:space="0" w:color="auto"/>
                                  </w:divBdr>
                                </w:div>
                                <w:div w:id="179244633">
                                  <w:marLeft w:val="0"/>
                                  <w:marRight w:val="0"/>
                                  <w:marTop w:val="0"/>
                                  <w:marBottom w:val="0"/>
                                  <w:divBdr>
                                    <w:top w:val="none" w:sz="0" w:space="0" w:color="auto"/>
                                    <w:left w:val="none" w:sz="0" w:space="0" w:color="auto"/>
                                    <w:bottom w:val="none" w:sz="0" w:space="0" w:color="auto"/>
                                    <w:right w:val="none" w:sz="0" w:space="0" w:color="auto"/>
                                  </w:divBdr>
                                </w:div>
                                <w:div w:id="2034066764">
                                  <w:marLeft w:val="0"/>
                                  <w:marRight w:val="0"/>
                                  <w:marTop w:val="0"/>
                                  <w:marBottom w:val="0"/>
                                  <w:divBdr>
                                    <w:top w:val="none" w:sz="0" w:space="0" w:color="auto"/>
                                    <w:left w:val="none" w:sz="0" w:space="0" w:color="auto"/>
                                    <w:bottom w:val="none" w:sz="0" w:space="0" w:color="auto"/>
                                    <w:right w:val="none" w:sz="0" w:space="0" w:color="auto"/>
                                  </w:divBdr>
                                </w:div>
                                <w:div w:id="708530500">
                                  <w:marLeft w:val="0"/>
                                  <w:marRight w:val="0"/>
                                  <w:marTop w:val="0"/>
                                  <w:marBottom w:val="0"/>
                                  <w:divBdr>
                                    <w:top w:val="none" w:sz="0" w:space="0" w:color="auto"/>
                                    <w:left w:val="none" w:sz="0" w:space="0" w:color="auto"/>
                                    <w:bottom w:val="none" w:sz="0" w:space="0" w:color="auto"/>
                                    <w:right w:val="none" w:sz="0" w:space="0" w:color="auto"/>
                                  </w:divBdr>
                                </w:div>
                                <w:div w:id="760029026">
                                  <w:marLeft w:val="0"/>
                                  <w:marRight w:val="0"/>
                                  <w:marTop w:val="0"/>
                                  <w:marBottom w:val="0"/>
                                  <w:divBdr>
                                    <w:top w:val="none" w:sz="0" w:space="0" w:color="auto"/>
                                    <w:left w:val="none" w:sz="0" w:space="0" w:color="auto"/>
                                    <w:bottom w:val="none" w:sz="0" w:space="0" w:color="auto"/>
                                    <w:right w:val="none" w:sz="0" w:space="0" w:color="auto"/>
                                  </w:divBdr>
                                </w:div>
                                <w:div w:id="55475550">
                                  <w:marLeft w:val="0"/>
                                  <w:marRight w:val="0"/>
                                  <w:marTop w:val="0"/>
                                  <w:marBottom w:val="0"/>
                                  <w:divBdr>
                                    <w:top w:val="none" w:sz="0" w:space="0" w:color="auto"/>
                                    <w:left w:val="none" w:sz="0" w:space="0" w:color="auto"/>
                                    <w:bottom w:val="none" w:sz="0" w:space="0" w:color="auto"/>
                                    <w:right w:val="none" w:sz="0" w:space="0" w:color="auto"/>
                                  </w:divBdr>
                                </w:div>
                                <w:div w:id="639386028">
                                  <w:marLeft w:val="0"/>
                                  <w:marRight w:val="0"/>
                                  <w:marTop w:val="0"/>
                                  <w:marBottom w:val="0"/>
                                  <w:divBdr>
                                    <w:top w:val="none" w:sz="0" w:space="0" w:color="auto"/>
                                    <w:left w:val="none" w:sz="0" w:space="0" w:color="auto"/>
                                    <w:bottom w:val="none" w:sz="0" w:space="0" w:color="auto"/>
                                    <w:right w:val="none" w:sz="0" w:space="0" w:color="auto"/>
                                  </w:divBdr>
                                </w:div>
                                <w:div w:id="2066950577">
                                  <w:marLeft w:val="0"/>
                                  <w:marRight w:val="0"/>
                                  <w:marTop w:val="0"/>
                                  <w:marBottom w:val="0"/>
                                  <w:divBdr>
                                    <w:top w:val="none" w:sz="0" w:space="0" w:color="auto"/>
                                    <w:left w:val="none" w:sz="0" w:space="0" w:color="auto"/>
                                    <w:bottom w:val="none" w:sz="0" w:space="0" w:color="auto"/>
                                    <w:right w:val="none" w:sz="0" w:space="0" w:color="auto"/>
                                  </w:divBdr>
                                </w:div>
                                <w:div w:id="1821732778">
                                  <w:marLeft w:val="0"/>
                                  <w:marRight w:val="0"/>
                                  <w:marTop w:val="0"/>
                                  <w:marBottom w:val="0"/>
                                  <w:divBdr>
                                    <w:top w:val="none" w:sz="0" w:space="0" w:color="auto"/>
                                    <w:left w:val="none" w:sz="0" w:space="0" w:color="auto"/>
                                    <w:bottom w:val="none" w:sz="0" w:space="0" w:color="auto"/>
                                    <w:right w:val="none" w:sz="0" w:space="0" w:color="auto"/>
                                  </w:divBdr>
                                </w:div>
                                <w:div w:id="1691909220">
                                  <w:marLeft w:val="0"/>
                                  <w:marRight w:val="0"/>
                                  <w:marTop w:val="0"/>
                                  <w:marBottom w:val="0"/>
                                  <w:divBdr>
                                    <w:top w:val="none" w:sz="0" w:space="0" w:color="auto"/>
                                    <w:left w:val="none" w:sz="0" w:space="0" w:color="auto"/>
                                    <w:bottom w:val="none" w:sz="0" w:space="0" w:color="auto"/>
                                    <w:right w:val="none" w:sz="0" w:space="0" w:color="auto"/>
                                  </w:divBdr>
                                </w:div>
                                <w:div w:id="615983202">
                                  <w:marLeft w:val="0"/>
                                  <w:marRight w:val="0"/>
                                  <w:marTop w:val="0"/>
                                  <w:marBottom w:val="0"/>
                                  <w:divBdr>
                                    <w:top w:val="none" w:sz="0" w:space="0" w:color="auto"/>
                                    <w:left w:val="none" w:sz="0" w:space="0" w:color="auto"/>
                                    <w:bottom w:val="none" w:sz="0" w:space="0" w:color="auto"/>
                                    <w:right w:val="none" w:sz="0" w:space="0" w:color="auto"/>
                                  </w:divBdr>
                                </w:div>
                                <w:div w:id="981153192">
                                  <w:marLeft w:val="0"/>
                                  <w:marRight w:val="0"/>
                                  <w:marTop w:val="0"/>
                                  <w:marBottom w:val="0"/>
                                  <w:divBdr>
                                    <w:top w:val="none" w:sz="0" w:space="0" w:color="auto"/>
                                    <w:left w:val="none" w:sz="0" w:space="0" w:color="auto"/>
                                    <w:bottom w:val="none" w:sz="0" w:space="0" w:color="auto"/>
                                    <w:right w:val="none" w:sz="0" w:space="0" w:color="auto"/>
                                  </w:divBdr>
                                </w:div>
                                <w:div w:id="172107023">
                                  <w:marLeft w:val="0"/>
                                  <w:marRight w:val="0"/>
                                  <w:marTop w:val="0"/>
                                  <w:marBottom w:val="0"/>
                                  <w:divBdr>
                                    <w:top w:val="none" w:sz="0" w:space="0" w:color="auto"/>
                                    <w:left w:val="none" w:sz="0" w:space="0" w:color="auto"/>
                                    <w:bottom w:val="none" w:sz="0" w:space="0" w:color="auto"/>
                                    <w:right w:val="none" w:sz="0" w:space="0" w:color="auto"/>
                                  </w:divBdr>
                                </w:div>
                                <w:div w:id="1126311843">
                                  <w:marLeft w:val="0"/>
                                  <w:marRight w:val="0"/>
                                  <w:marTop w:val="0"/>
                                  <w:marBottom w:val="0"/>
                                  <w:divBdr>
                                    <w:top w:val="none" w:sz="0" w:space="0" w:color="auto"/>
                                    <w:left w:val="none" w:sz="0" w:space="0" w:color="auto"/>
                                    <w:bottom w:val="none" w:sz="0" w:space="0" w:color="auto"/>
                                    <w:right w:val="none" w:sz="0" w:space="0" w:color="auto"/>
                                  </w:divBdr>
                                </w:div>
                                <w:div w:id="862982486">
                                  <w:marLeft w:val="0"/>
                                  <w:marRight w:val="0"/>
                                  <w:marTop w:val="0"/>
                                  <w:marBottom w:val="0"/>
                                  <w:divBdr>
                                    <w:top w:val="none" w:sz="0" w:space="0" w:color="auto"/>
                                    <w:left w:val="none" w:sz="0" w:space="0" w:color="auto"/>
                                    <w:bottom w:val="none" w:sz="0" w:space="0" w:color="auto"/>
                                    <w:right w:val="none" w:sz="0" w:space="0" w:color="auto"/>
                                  </w:divBdr>
                                </w:div>
                                <w:div w:id="280694192">
                                  <w:marLeft w:val="0"/>
                                  <w:marRight w:val="0"/>
                                  <w:marTop w:val="0"/>
                                  <w:marBottom w:val="0"/>
                                  <w:divBdr>
                                    <w:top w:val="none" w:sz="0" w:space="0" w:color="auto"/>
                                    <w:left w:val="none" w:sz="0" w:space="0" w:color="auto"/>
                                    <w:bottom w:val="none" w:sz="0" w:space="0" w:color="auto"/>
                                    <w:right w:val="none" w:sz="0" w:space="0" w:color="auto"/>
                                  </w:divBdr>
                                </w:div>
                                <w:div w:id="366834055">
                                  <w:marLeft w:val="0"/>
                                  <w:marRight w:val="0"/>
                                  <w:marTop w:val="0"/>
                                  <w:marBottom w:val="0"/>
                                  <w:divBdr>
                                    <w:top w:val="none" w:sz="0" w:space="0" w:color="auto"/>
                                    <w:left w:val="none" w:sz="0" w:space="0" w:color="auto"/>
                                    <w:bottom w:val="none" w:sz="0" w:space="0" w:color="auto"/>
                                    <w:right w:val="none" w:sz="0" w:space="0" w:color="auto"/>
                                  </w:divBdr>
                                </w:div>
                                <w:div w:id="1868568313">
                                  <w:marLeft w:val="0"/>
                                  <w:marRight w:val="0"/>
                                  <w:marTop w:val="0"/>
                                  <w:marBottom w:val="0"/>
                                  <w:divBdr>
                                    <w:top w:val="none" w:sz="0" w:space="0" w:color="auto"/>
                                    <w:left w:val="none" w:sz="0" w:space="0" w:color="auto"/>
                                    <w:bottom w:val="none" w:sz="0" w:space="0" w:color="auto"/>
                                    <w:right w:val="none" w:sz="0" w:space="0" w:color="auto"/>
                                  </w:divBdr>
                                </w:div>
                                <w:div w:id="1485468709">
                                  <w:marLeft w:val="0"/>
                                  <w:marRight w:val="0"/>
                                  <w:marTop w:val="0"/>
                                  <w:marBottom w:val="0"/>
                                  <w:divBdr>
                                    <w:top w:val="none" w:sz="0" w:space="0" w:color="auto"/>
                                    <w:left w:val="none" w:sz="0" w:space="0" w:color="auto"/>
                                    <w:bottom w:val="none" w:sz="0" w:space="0" w:color="auto"/>
                                    <w:right w:val="none" w:sz="0" w:space="0" w:color="auto"/>
                                  </w:divBdr>
                                </w:div>
                                <w:div w:id="1277905002">
                                  <w:marLeft w:val="0"/>
                                  <w:marRight w:val="0"/>
                                  <w:marTop w:val="0"/>
                                  <w:marBottom w:val="0"/>
                                  <w:divBdr>
                                    <w:top w:val="none" w:sz="0" w:space="0" w:color="auto"/>
                                    <w:left w:val="none" w:sz="0" w:space="0" w:color="auto"/>
                                    <w:bottom w:val="none" w:sz="0" w:space="0" w:color="auto"/>
                                    <w:right w:val="none" w:sz="0" w:space="0" w:color="auto"/>
                                  </w:divBdr>
                                </w:div>
                                <w:div w:id="940987834">
                                  <w:marLeft w:val="0"/>
                                  <w:marRight w:val="0"/>
                                  <w:marTop w:val="0"/>
                                  <w:marBottom w:val="0"/>
                                  <w:divBdr>
                                    <w:top w:val="none" w:sz="0" w:space="0" w:color="auto"/>
                                    <w:left w:val="none" w:sz="0" w:space="0" w:color="auto"/>
                                    <w:bottom w:val="none" w:sz="0" w:space="0" w:color="auto"/>
                                    <w:right w:val="none" w:sz="0" w:space="0" w:color="auto"/>
                                  </w:divBdr>
                                </w:div>
                                <w:div w:id="1583106350">
                                  <w:marLeft w:val="0"/>
                                  <w:marRight w:val="0"/>
                                  <w:marTop w:val="0"/>
                                  <w:marBottom w:val="0"/>
                                  <w:divBdr>
                                    <w:top w:val="none" w:sz="0" w:space="0" w:color="auto"/>
                                    <w:left w:val="none" w:sz="0" w:space="0" w:color="auto"/>
                                    <w:bottom w:val="none" w:sz="0" w:space="0" w:color="auto"/>
                                    <w:right w:val="none" w:sz="0" w:space="0" w:color="auto"/>
                                  </w:divBdr>
                                </w:div>
                                <w:div w:id="397679088">
                                  <w:marLeft w:val="0"/>
                                  <w:marRight w:val="0"/>
                                  <w:marTop w:val="0"/>
                                  <w:marBottom w:val="0"/>
                                  <w:divBdr>
                                    <w:top w:val="none" w:sz="0" w:space="0" w:color="auto"/>
                                    <w:left w:val="none" w:sz="0" w:space="0" w:color="auto"/>
                                    <w:bottom w:val="none" w:sz="0" w:space="0" w:color="auto"/>
                                    <w:right w:val="none" w:sz="0" w:space="0" w:color="auto"/>
                                  </w:divBdr>
                                </w:div>
                                <w:div w:id="481117825">
                                  <w:marLeft w:val="0"/>
                                  <w:marRight w:val="0"/>
                                  <w:marTop w:val="0"/>
                                  <w:marBottom w:val="0"/>
                                  <w:divBdr>
                                    <w:top w:val="none" w:sz="0" w:space="0" w:color="auto"/>
                                    <w:left w:val="none" w:sz="0" w:space="0" w:color="auto"/>
                                    <w:bottom w:val="none" w:sz="0" w:space="0" w:color="auto"/>
                                    <w:right w:val="none" w:sz="0" w:space="0" w:color="auto"/>
                                  </w:divBdr>
                                </w:div>
                                <w:div w:id="1570531732">
                                  <w:marLeft w:val="0"/>
                                  <w:marRight w:val="0"/>
                                  <w:marTop w:val="0"/>
                                  <w:marBottom w:val="0"/>
                                  <w:divBdr>
                                    <w:top w:val="none" w:sz="0" w:space="0" w:color="auto"/>
                                    <w:left w:val="none" w:sz="0" w:space="0" w:color="auto"/>
                                    <w:bottom w:val="none" w:sz="0" w:space="0" w:color="auto"/>
                                    <w:right w:val="none" w:sz="0" w:space="0" w:color="auto"/>
                                  </w:divBdr>
                                </w:div>
                                <w:div w:id="2136672689">
                                  <w:marLeft w:val="0"/>
                                  <w:marRight w:val="0"/>
                                  <w:marTop w:val="0"/>
                                  <w:marBottom w:val="0"/>
                                  <w:divBdr>
                                    <w:top w:val="none" w:sz="0" w:space="0" w:color="auto"/>
                                    <w:left w:val="none" w:sz="0" w:space="0" w:color="auto"/>
                                    <w:bottom w:val="none" w:sz="0" w:space="0" w:color="auto"/>
                                    <w:right w:val="none" w:sz="0" w:space="0" w:color="auto"/>
                                  </w:divBdr>
                                </w:div>
                                <w:div w:id="1519587085">
                                  <w:marLeft w:val="0"/>
                                  <w:marRight w:val="0"/>
                                  <w:marTop w:val="0"/>
                                  <w:marBottom w:val="0"/>
                                  <w:divBdr>
                                    <w:top w:val="none" w:sz="0" w:space="0" w:color="auto"/>
                                    <w:left w:val="none" w:sz="0" w:space="0" w:color="auto"/>
                                    <w:bottom w:val="none" w:sz="0" w:space="0" w:color="auto"/>
                                    <w:right w:val="none" w:sz="0" w:space="0" w:color="auto"/>
                                  </w:divBdr>
                                </w:div>
                                <w:div w:id="78871352">
                                  <w:marLeft w:val="0"/>
                                  <w:marRight w:val="0"/>
                                  <w:marTop w:val="0"/>
                                  <w:marBottom w:val="0"/>
                                  <w:divBdr>
                                    <w:top w:val="none" w:sz="0" w:space="0" w:color="auto"/>
                                    <w:left w:val="none" w:sz="0" w:space="0" w:color="auto"/>
                                    <w:bottom w:val="none" w:sz="0" w:space="0" w:color="auto"/>
                                    <w:right w:val="none" w:sz="0" w:space="0" w:color="auto"/>
                                  </w:divBdr>
                                </w:div>
                                <w:div w:id="1329481902">
                                  <w:marLeft w:val="0"/>
                                  <w:marRight w:val="0"/>
                                  <w:marTop w:val="0"/>
                                  <w:marBottom w:val="0"/>
                                  <w:divBdr>
                                    <w:top w:val="none" w:sz="0" w:space="0" w:color="auto"/>
                                    <w:left w:val="none" w:sz="0" w:space="0" w:color="auto"/>
                                    <w:bottom w:val="none" w:sz="0" w:space="0" w:color="auto"/>
                                    <w:right w:val="none" w:sz="0" w:space="0" w:color="auto"/>
                                  </w:divBdr>
                                </w:div>
                                <w:div w:id="1642929556">
                                  <w:marLeft w:val="0"/>
                                  <w:marRight w:val="0"/>
                                  <w:marTop w:val="0"/>
                                  <w:marBottom w:val="0"/>
                                  <w:divBdr>
                                    <w:top w:val="none" w:sz="0" w:space="0" w:color="auto"/>
                                    <w:left w:val="none" w:sz="0" w:space="0" w:color="auto"/>
                                    <w:bottom w:val="none" w:sz="0" w:space="0" w:color="auto"/>
                                    <w:right w:val="none" w:sz="0" w:space="0" w:color="auto"/>
                                  </w:divBdr>
                                </w:div>
                                <w:div w:id="1193836113">
                                  <w:marLeft w:val="0"/>
                                  <w:marRight w:val="0"/>
                                  <w:marTop w:val="0"/>
                                  <w:marBottom w:val="0"/>
                                  <w:divBdr>
                                    <w:top w:val="none" w:sz="0" w:space="0" w:color="auto"/>
                                    <w:left w:val="none" w:sz="0" w:space="0" w:color="auto"/>
                                    <w:bottom w:val="none" w:sz="0" w:space="0" w:color="auto"/>
                                    <w:right w:val="none" w:sz="0" w:space="0" w:color="auto"/>
                                  </w:divBdr>
                                </w:div>
                                <w:div w:id="281813416">
                                  <w:marLeft w:val="0"/>
                                  <w:marRight w:val="0"/>
                                  <w:marTop w:val="0"/>
                                  <w:marBottom w:val="0"/>
                                  <w:divBdr>
                                    <w:top w:val="none" w:sz="0" w:space="0" w:color="auto"/>
                                    <w:left w:val="none" w:sz="0" w:space="0" w:color="auto"/>
                                    <w:bottom w:val="none" w:sz="0" w:space="0" w:color="auto"/>
                                    <w:right w:val="none" w:sz="0" w:space="0" w:color="auto"/>
                                  </w:divBdr>
                                </w:div>
                                <w:div w:id="873691807">
                                  <w:marLeft w:val="0"/>
                                  <w:marRight w:val="0"/>
                                  <w:marTop w:val="0"/>
                                  <w:marBottom w:val="0"/>
                                  <w:divBdr>
                                    <w:top w:val="none" w:sz="0" w:space="0" w:color="auto"/>
                                    <w:left w:val="none" w:sz="0" w:space="0" w:color="auto"/>
                                    <w:bottom w:val="none" w:sz="0" w:space="0" w:color="auto"/>
                                    <w:right w:val="none" w:sz="0" w:space="0" w:color="auto"/>
                                  </w:divBdr>
                                </w:div>
                                <w:div w:id="1191382503">
                                  <w:marLeft w:val="0"/>
                                  <w:marRight w:val="0"/>
                                  <w:marTop w:val="0"/>
                                  <w:marBottom w:val="0"/>
                                  <w:divBdr>
                                    <w:top w:val="none" w:sz="0" w:space="0" w:color="auto"/>
                                    <w:left w:val="none" w:sz="0" w:space="0" w:color="auto"/>
                                    <w:bottom w:val="none" w:sz="0" w:space="0" w:color="auto"/>
                                    <w:right w:val="none" w:sz="0" w:space="0" w:color="auto"/>
                                  </w:divBdr>
                                </w:div>
                                <w:div w:id="1885947656">
                                  <w:marLeft w:val="0"/>
                                  <w:marRight w:val="0"/>
                                  <w:marTop w:val="0"/>
                                  <w:marBottom w:val="0"/>
                                  <w:divBdr>
                                    <w:top w:val="none" w:sz="0" w:space="0" w:color="auto"/>
                                    <w:left w:val="none" w:sz="0" w:space="0" w:color="auto"/>
                                    <w:bottom w:val="none" w:sz="0" w:space="0" w:color="auto"/>
                                    <w:right w:val="none" w:sz="0" w:space="0" w:color="auto"/>
                                  </w:divBdr>
                                </w:div>
                                <w:div w:id="443118262">
                                  <w:marLeft w:val="0"/>
                                  <w:marRight w:val="0"/>
                                  <w:marTop w:val="0"/>
                                  <w:marBottom w:val="0"/>
                                  <w:divBdr>
                                    <w:top w:val="none" w:sz="0" w:space="0" w:color="auto"/>
                                    <w:left w:val="none" w:sz="0" w:space="0" w:color="auto"/>
                                    <w:bottom w:val="none" w:sz="0" w:space="0" w:color="auto"/>
                                    <w:right w:val="none" w:sz="0" w:space="0" w:color="auto"/>
                                  </w:divBdr>
                                </w:div>
                                <w:div w:id="1212688787">
                                  <w:marLeft w:val="0"/>
                                  <w:marRight w:val="0"/>
                                  <w:marTop w:val="0"/>
                                  <w:marBottom w:val="0"/>
                                  <w:divBdr>
                                    <w:top w:val="none" w:sz="0" w:space="0" w:color="auto"/>
                                    <w:left w:val="none" w:sz="0" w:space="0" w:color="auto"/>
                                    <w:bottom w:val="none" w:sz="0" w:space="0" w:color="auto"/>
                                    <w:right w:val="none" w:sz="0" w:space="0" w:color="auto"/>
                                  </w:divBdr>
                                </w:div>
                                <w:div w:id="26874777">
                                  <w:marLeft w:val="0"/>
                                  <w:marRight w:val="0"/>
                                  <w:marTop w:val="0"/>
                                  <w:marBottom w:val="0"/>
                                  <w:divBdr>
                                    <w:top w:val="none" w:sz="0" w:space="0" w:color="auto"/>
                                    <w:left w:val="none" w:sz="0" w:space="0" w:color="auto"/>
                                    <w:bottom w:val="none" w:sz="0" w:space="0" w:color="auto"/>
                                    <w:right w:val="none" w:sz="0" w:space="0" w:color="auto"/>
                                  </w:divBdr>
                                </w:div>
                                <w:div w:id="1832211139">
                                  <w:marLeft w:val="0"/>
                                  <w:marRight w:val="0"/>
                                  <w:marTop w:val="0"/>
                                  <w:marBottom w:val="0"/>
                                  <w:divBdr>
                                    <w:top w:val="none" w:sz="0" w:space="0" w:color="auto"/>
                                    <w:left w:val="none" w:sz="0" w:space="0" w:color="auto"/>
                                    <w:bottom w:val="none" w:sz="0" w:space="0" w:color="auto"/>
                                    <w:right w:val="none" w:sz="0" w:space="0" w:color="auto"/>
                                  </w:divBdr>
                                </w:div>
                                <w:div w:id="714279118">
                                  <w:marLeft w:val="0"/>
                                  <w:marRight w:val="0"/>
                                  <w:marTop w:val="0"/>
                                  <w:marBottom w:val="0"/>
                                  <w:divBdr>
                                    <w:top w:val="none" w:sz="0" w:space="0" w:color="auto"/>
                                    <w:left w:val="none" w:sz="0" w:space="0" w:color="auto"/>
                                    <w:bottom w:val="none" w:sz="0" w:space="0" w:color="auto"/>
                                    <w:right w:val="none" w:sz="0" w:space="0" w:color="auto"/>
                                  </w:divBdr>
                                </w:div>
                                <w:div w:id="1430269420">
                                  <w:marLeft w:val="0"/>
                                  <w:marRight w:val="0"/>
                                  <w:marTop w:val="0"/>
                                  <w:marBottom w:val="0"/>
                                  <w:divBdr>
                                    <w:top w:val="none" w:sz="0" w:space="0" w:color="auto"/>
                                    <w:left w:val="none" w:sz="0" w:space="0" w:color="auto"/>
                                    <w:bottom w:val="none" w:sz="0" w:space="0" w:color="auto"/>
                                    <w:right w:val="none" w:sz="0" w:space="0" w:color="auto"/>
                                  </w:divBdr>
                                </w:div>
                                <w:div w:id="1217662299">
                                  <w:marLeft w:val="0"/>
                                  <w:marRight w:val="0"/>
                                  <w:marTop w:val="0"/>
                                  <w:marBottom w:val="0"/>
                                  <w:divBdr>
                                    <w:top w:val="none" w:sz="0" w:space="0" w:color="auto"/>
                                    <w:left w:val="none" w:sz="0" w:space="0" w:color="auto"/>
                                    <w:bottom w:val="none" w:sz="0" w:space="0" w:color="auto"/>
                                    <w:right w:val="none" w:sz="0" w:space="0" w:color="auto"/>
                                  </w:divBdr>
                                </w:div>
                                <w:div w:id="1998148388">
                                  <w:marLeft w:val="0"/>
                                  <w:marRight w:val="0"/>
                                  <w:marTop w:val="0"/>
                                  <w:marBottom w:val="0"/>
                                  <w:divBdr>
                                    <w:top w:val="none" w:sz="0" w:space="0" w:color="auto"/>
                                    <w:left w:val="none" w:sz="0" w:space="0" w:color="auto"/>
                                    <w:bottom w:val="none" w:sz="0" w:space="0" w:color="auto"/>
                                    <w:right w:val="none" w:sz="0" w:space="0" w:color="auto"/>
                                  </w:divBdr>
                                </w:div>
                                <w:div w:id="818033852">
                                  <w:marLeft w:val="0"/>
                                  <w:marRight w:val="0"/>
                                  <w:marTop w:val="0"/>
                                  <w:marBottom w:val="0"/>
                                  <w:divBdr>
                                    <w:top w:val="none" w:sz="0" w:space="0" w:color="auto"/>
                                    <w:left w:val="none" w:sz="0" w:space="0" w:color="auto"/>
                                    <w:bottom w:val="none" w:sz="0" w:space="0" w:color="auto"/>
                                    <w:right w:val="none" w:sz="0" w:space="0" w:color="auto"/>
                                  </w:divBdr>
                                </w:div>
                                <w:div w:id="720984150">
                                  <w:marLeft w:val="0"/>
                                  <w:marRight w:val="0"/>
                                  <w:marTop w:val="0"/>
                                  <w:marBottom w:val="0"/>
                                  <w:divBdr>
                                    <w:top w:val="none" w:sz="0" w:space="0" w:color="auto"/>
                                    <w:left w:val="none" w:sz="0" w:space="0" w:color="auto"/>
                                    <w:bottom w:val="none" w:sz="0" w:space="0" w:color="auto"/>
                                    <w:right w:val="none" w:sz="0" w:space="0" w:color="auto"/>
                                  </w:divBdr>
                                </w:div>
                                <w:div w:id="2069189035">
                                  <w:marLeft w:val="0"/>
                                  <w:marRight w:val="0"/>
                                  <w:marTop w:val="0"/>
                                  <w:marBottom w:val="0"/>
                                  <w:divBdr>
                                    <w:top w:val="none" w:sz="0" w:space="0" w:color="auto"/>
                                    <w:left w:val="none" w:sz="0" w:space="0" w:color="auto"/>
                                    <w:bottom w:val="none" w:sz="0" w:space="0" w:color="auto"/>
                                    <w:right w:val="none" w:sz="0" w:space="0" w:color="auto"/>
                                  </w:divBdr>
                                </w:div>
                                <w:div w:id="8131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4759">
                          <w:marLeft w:val="0"/>
                          <w:marRight w:val="0"/>
                          <w:marTop w:val="0"/>
                          <w:marBottom w:val="0"/>
                          <w:divBdr>
                            <w:top w:val="none" w:sz="0" w:space="0" w:color="auto"/>
                            <w:left w:val="none" w:sz="0" w:space="0" w:color="auto"/>
                            <w:bottom w:val="none" w:sz="0" w:space="0" w:color="auto"/>
                            <w:right w:val="none" w:sz="0" w:space="0" w:color="auto"/>
                          </w:divBdr>
                          <w:divsChild>
                            <w:div w:id="1454128281">
                              <w:marLeft w:val="0"/>
                              <w:marRight w:val="0"/>
                              <w:marTop w:val="0"/>
                              <w:marBottom w:val="0"/>
                              <w:divBdr>
                                <w:top w:val="none" w:sz="0" w:space="0" w:color="auto"/>
                                <w:left w:val="none" w:sz="0" w:space="0" w:color="auto"/>
                                <w:bottom w:val="none" w:sz="0" w:space="0" w:color="auto"/>
                                <w:right w:val="none" w:sz="0" w:space="0" w:color="auto"/>
                              </w:divBdr>
                              <w:divsChild>
                                <w:div w:id="1190483341">
                                  <w:marLeft w:val="0"/>
                                  <w:marRight w:val="0"/>
                                  <w:marTop w:val="0"/>
                                  <w:marBottom w:val="0"/>
                                  <w:divBdr>
                                    <w:top w:val="none" w:sz="0" w:space="0" w:color="auto"/>
                                    <w:left w:val="none" w:sz="0" w:space="0" w:color="auto"/>
                                    <w:bottom w:val="none" w:sz="0" w:space="0" w:color="auto"/>
                                    <w:right w:val="none" w:sz="0" w:space="0" w:color="auto"/>
                                  </w:divBdr>
                                </w:div>
                                <w:div w:id="707530039">
                                  <w:marLeft w:val="0"/>
                                  <w:marRight w:val="0"/>
                                  <w:marTop w:val="0"/>
                                  <w:marBottom w:val="0"/>
                                  <w:divBdr>
                                    <w:top w:val="none" w:sz="0" w:space="0" w:color="auto"/>
                                    <w:left w:val="none" w:sz="0" w:space="0" w:color="auto"/>
                                    <w:bottom w:val="none" w:sz="0" w:space="0" w:color="auto"/>
                                    <w:right w:val="none" w:sz="0" w:space="0" w:color="auto"/>
                                  </w:divBdr>
                                </w:div>
                                <w:div w:id="85929814">
                                  <w:marLeft w:val="0"/>
                                  <w:marRight w:val="0"/>
                                  <w:marTop w:val="0"/>
                                  <w:marBottom w:val="0"/>
                                  <w:divBdr>
                                    <w:top w:val="none" w:sz="0" w:space="0" w:color="auto"/>
                                    <w:left w:val="none" w:sz="0" w:space="0" w:color="auto"/>
                                    <w:bottom w:val="none" w:sz="0" w:space="0" w:color="auto"/>
                                    <w:right w:val="none" w:sz="0" w:space="0" w:color="auto"/>
                                  </w:divBdr>
                                </w:div>
                                <w:div w:id="162472320">
                                  <w:marLeft w:val="0"/>
                                  <w:marRight w:val="0"/>
                                  <w:marTop w:val="0"/>
                                  <w:marBottom w:val="0"/>
                                  <w:divBdr>
                                    <w:top w:val="none" w:sz="0" w:space="0" w:color="auto"/>
                                    <w:left w:val="none" w:sz="0" w:space="0" w:color="auto"/>
                                    <w:bottom w:val="none" w:sz="0" w:space="0" w:color="auto"/>
                                    <w:right w:val="none" w:sz="0" w:space="0" w:color="auto"/>
                                  </w:divBdr>
                                </w:div>
                                <w:div w:id="779764521">
                                  <w:marLeft w:val="0"/>
                                  <w:marRight w:val="0"/>
                                  <w:marTop w:val="0"/>
                                  <w:marBottom w:val="0"/>
                                  <w:divBdr>
                                    <w:top w:val="none" w:sz="0" w:space="0" w:color="auto"/>
                                    <w:left w:val="none" w:sz="0" w:space="0" w:color="auto"/>
                                    <w:bottom w:val="none" w:sz="0" w:space="0" w:color="auto"/>
                                    <w:right w:val="none" w:sz="0" w:space="0" w:color="auto"/>
                                  </w:divBdr>
                                </w:div>
                                <w:div w:id="170604511">
                                  <w:marLeft w:val="0"/>
                                  <w:marRight w:val="0"/>
                                  <w:marTop w:val="0"/>
                                  <w:marBottom w:val="0"/>
                                  <w:divBdr>
                                    <w:top w:val="none" w:sz="0" w:space="0" w:color="auto"/>
                                    <w:left w:val="none" w:sz="0" w:space="0" w:color="auto"/>
                                    <w:bottom w:val="none" w:sz="0" w:space="0" w:color="auto"/>
                                    <w:right w:val="none" w:sz="0" w:space="0" w:color="auto"/>
                                  </w:divBdr>
                                </w:div>
                                <w:div w:id="213858238">
                                  <w:marLeft w:val="0"/>
                                  <w:marRight w:val="0"/>
                                  <w:marTop w:val="0"/>
                                  <w:marBottom w:val="0"/>
                                  <w:divBdr>
                                    <w:top w:val="none" w:sz="0" w:space="0" w:color="auto"/>
                                    <w:left w:val="none" w:sz="0" w:space="0" w:color="auto"/>
                                    <w:bottom w:val="none" w:sz="0" w:space="0" w:color="auto"/>
                                    <w:right w:val="none" w:sz="0" w:space="0" w:color="auto"/>
                                  </w:divBdr>
                                </w:div>
                                <w:div w:id="116143586">
                                  <w:marLeft w:val="0"/>
                                  <w:marRight w:val="0"/>
                                  <w:marTop w:val="0"/>
                                  <w:marBottom w:val="0"/>
                                  <w:divBdr>
                                    <w:top w:val="none" w:sz="0" w:space="0" w:color="auto"/>
                                    <w:left w:val="none" w:sz="0" w:space="0" w:color="auto"/>
                                    <w:bottom w:val="none" w:sz="0" w:space="0" w:color="auto"/>
                                    <w:right w:val="none" w:sz="0" w:space="0" w:color="auto"/>
                                  </w:divBdr>
                                </w:div>
                                <w:div w:id="950431369">
                                  <w:marLeft w:val="0"/>
                                  <w:marRight w:val="0"/>
                                  <w:marTop w:val="0"/>
                                  <w:marBottom w:val="0"/>
                                  <w:divBdr>
                                    <w:top w:val="none" w:sz="0" w:space="0" w:color="auto"/>
                                    <w:left w:val="none" w:sz="0" w:space="0" w:color="auto"/>
                                    <w:bottom w:val="none" w:sz="0" w:space="0" w:color="auto"/>
                                    <w:right w:val="none" w:sz="0" w:space="0" w:color="auto"/>
                                  </w:divBdr>
                                </w:div>
                                <w:div w:id="753090889">
                                  <w:marLeft w:val="0"/>
                                  <w:marRight w:val="0"/>
                                  <w:marTop w:val="0"/>
                                  <w:marBottom w:val="0"/>
                                  <w:divBdr>
                                    <w:top w:val="none" w:sz="0" w:space="0" w:color="auto"/>
                                    <w:left w:val="none" w:sz="0" w:space="0" w:color="auto"/>
                                    <w:bottom w:val="none" w:sz="0" w:space="0" w:color="auto"/>
                                    <w:right w:val="none" w:sz="0" w:space="0" w:color="auto"/>
                                  </w:divBdr>
                                </w:div>
                                <w:div w:id="584534233">
                                  <w:marLeft w:val="0"/>
                                  <w:marRight w:val="0"/>
                                  <w:marTop w:val="0"/>
                                  <w:marBottom w:val="0"/>
                                  <w:divBdr>
                                    <w:top w:val="none" w:sz="0" w:space="0" w:color="auto"/>
                                    <w:left w:val="none" w:sz="0" w:space="0" w:color="auto"/>
                                    <w:bottom w:val="none" w:sz="0" w:space="0" w:color="auto"/>
                                    <w:right w:val="none" w:sz="0" w:space="0" w:color="auto"/>
                                  </w:divBdr>
                                </w:div>
                                <w:div w:id="1545173704">
                                  <w:marLeft w:val="0"/>
                                  <w:marRight w:val="0"/>
                                  <w:marTop w:val="0"/>
                                  <w:marBottom w:val="0"/>
                                  <w:divBdr>
                                    <w:top w:val="none" w:sz="0" w:space="0" w:color="auto"/>
                                    <w:left w:val="none" w:sz="0" w:space="0" w:color="auto"/>
                                    <w:bottom w:val="none" w:sz="0" w:space="0" w:color="auto"/>
                                    <w:right w:val="none" w:sz="0" w:space="0" w:color="auto"/>
                                  </w:divBdr>
                                </w:div>
                                <w:div w:id="1766418843">
                                  <w:marLeft w:val="0"/>
                                  <w:marRight w:val="0"/>
                                  <w:marTop w:val="0"/>
                                  <w:marBottom w:val="0"/>
                                  <w:divBdr>
                                    <w:top w:val="none" w:sz="0" w:space="0" w:color="auto"/>
                                    <w:left w:val="none" w:sz="0" w:space="0" w:color="auto"/>
                                    <w:bottom w:val="none" w:sz="0" w:space="0" w:color="auto"/>
                                    <w:right w:val="none" w:sz="0" w:space="0" w:color="auto"/>
                                  </w:divBdr>
                                </w:div>
                                <w:div w:id="330526851">
                                  <w:marLeft w:val="0"/>
                                  <w:marRight w:val="0"/>
                                  <w:marTop w:val="0"/>
                                  <w:marBottom w:val="0"/>
                                  <w:divBdr>
                                    <w:top w:val="none" w:sz="0" w:space="0" w:color="auto"/>
                                    <w:left w:val="none" w:sz="0" w:space="0" w:color="auto"/>
                                    <w:bottom w:val="none" w:sz="0" w:space="0" w:color="auto"/>
                                    <w:right w:val="none" w:sz="0" w:space="0" w:color="auto"/>
                                  </w:divBdr>
                                </w:div>
                                <w:div w:id="1804615211">
                                  <w:marLeft w:val="0"/>
                                  <w:marRight w:val="0"/>
                                  <w:marTop w:val="0"/>
                                  <w:marBottom w:val="0"/>
                                  <w:divBdr>
                                    <w:top w:val="none" w:sz="0" w:space="0" w:color="auto"/>
                                    <w:left w:val="none" w:sz="0" w:space="0" w:color="auto"/>
                                    <w:bottom w:val="none" w:sz="0" w:space="0" w:color="auto"/>
                                    <w:right w:val="none" w:sz="0" w:space="0" w:color="auto"/>
                                  </w:divBdr>
                                </w:div>
                                <w:div w:id="127820293">
                                  <w:marLeft w:val="0"/>
                                  <w:marRight w:val="0"/>
                                  <w:marTop w:val="0"/>
                                  <w:marBottom w:val="0"/>
                                  <w:divBdr>
                                    <w:top w:val="none" w:sz="0" w:space="0" w:color="auto"/>
                                    <w:left w:val="none" w:sz="0" w:space="0" w:color="auto"/>
                                    <w:bottom w:val="none" w:sz="0" w:space="0" w:color="auto"/>
                                    <w:right w:val="none" w:sz="0" w:space="0" w:color="auto"/>
                                  </w:divBdr>
                                </w:div>
                                <w:div w:id="1976139157">
                                  <w:marLeft w:val="0"/>
                                  <w:marRight w:val="0"/>
                                  <w:marTop w:val="0"/>
                                  <w:marBottom w:val="0"/>
                                  <w:divBdr>
                                    <w:top w:val="none" w:sz="0" w:space="0" w:color="auto"/>
                                    <w:left w:val="none" w:sz="0" w:space="0" w:color="auto"/>
                                    <w:bottom w:val="none" w:sz="0" w:space="0" w:color="auto"/>
                                    <w:right w:val="none" w:sz="0" w:space="0" w:color="auto"/>
                                  </w:divBdr>
                                </w:div>
                                <w:div w:id="1647665253">
                                  <w:marLeft w:val="0"/>
                                  <w:marRight w:val="0"/>
                                  <w:marTop w:val="0"/>
                                  <w:marBottom w:val="0"/>
                                  <w:divBdr>
                                    <w:top w:val="none" w:sz="0" w:space="0" w:color="auto"/>
                                    <w:left w:val="none" w:sz="0" w:space="0" w:color="auto"/>
                                    <w:bottom w:val="none" w:sz="0" w:space="0" w:color="auto"/>
                                    <w:right w:val="none" w:sz="0" w:space="0" w:color="auto"/>
                                  </w:divBdr>
                                </w:div>
                                <w:div w:id="736829287">
                                  <w:marLeft w:val="0"/>
                                  <w:marRight w:val="0"/>
                                  <w:marTop w:val="0"/>
                                  <w:marBottom w:val="0"/>
                                  <w:divBdr>
                                    <w:top w:val="none" w:sz="0" w:space="0" w:color="auto"/>
                                    <w:left w:val="none" w:sz="0" w:space="0" w:color="auto"/>
                                    <w:bottom w:val="none" w:sz="0" w:space="0" w:color="auto"/>
                                    <w:right w:val="none" w:sz="0" w:space="0" w:color="auto"/>
                                  </w:divBdr>
                                </w:div>
                                <w:div w:id="1320382185">
                                  <w:marLeft w:val="0"/>
                                  <w:marRight w:val="0"/>
                                  <w:marTop w:val="0"/>
                                  <w:marBottom w:val="0"/>
                                  <w:divBdr>
                                    <w:top w:val="none" w:sz="0" w:space="0" w:color="auto"/>
                                    <w:left w:val="none" w:sz="0" w:space="0" w:color="auto"/>
                                    <w:bottom w:val="none" w:sz="0" w:space="0" w:color="auto"/>
                                    <w:right w:val="none" w:sz="0" w:space="0" w:color="auto"/>
                                  </w:divBdr>
                                </w:div>
                                <w:div w:id="1993021046">
                                  <w:marLeft w:val="0"/>
                                  <w:marRight w:val="0"/>
                                  <w:marTop w:val="0"/>
                                  <w:marBottom w:val="0"/>
                                  <w:divBdr>
                                    <w:top w:val="none" w:sz="0" w:space="0" w:color="auto"/>
                                    <w:left w:val="none" w:sz="0" w:space="0" w:color="auto"/>
                                    <w:bottom w:val="none" w:sz="0" w:space="0" w:color="auto"/>
                                    <w:right w:val="none" w:sz="0" w:space="0" w:color="auto"/>
                                  </w:divBdr>
                                </w:div>
                                <w:div w:id="1288976632">
                                  <w:marLeft w:val="0"/>
                                  <w:marRight w:val="0"/>
                                  <w:marTop w:val="0"/>
                                  <w:marBottom w:val="0"/>
                                  <w:divBdr>
                                    <w:top w:val="none" w:sz="0" w:space="0" w:color="auto"/>
                                    <w:left w:val="none" w:sz="0" w:space="0" w:color="auto"/>
                                    <w:bottom w:val="none" w:sz="0" w:space="0" w:color="auto"/>
                                    <w:right w:val="none" w:sz="0" w:space="0" w:color="auto"/>
                                  </w:divBdr>
                                </w:div>
                                <w:div w:id="679891928">
                                  <w:marLeft w:val="0"/>
                                  <w:marRight w:val="0"/>
                                  <w:marTop w:val="0"/>
                                  <w:marBottom w:val="0"/>
                                  <w:divBdr>
                                    <w:top w:val="none" w:sz="0" w:space="0" w:color="auto"/>
                                    <w:left w:val="none" w:sz="0" w:space="0" w:color="auto"/>
                                    <w:bottom w:val="none" w:sz="0" w:space="0" w:color="auto"/>
                                    <w:right w:val="none" w:sz="0" w:space="0" w:color="auto"/>
                                  </w:divBdr>
                                </w:div>
                                <w:div w:id="721708987">
                                  <w:marLeft w:val="0"/>
                                  <w:marRight w:val="0"/>
                                  <w:marTop w:val="0"/>
                                  <w:marBottom w:val="0"/>
                                  <w:divBdr>
                                    <w:top w:val="none" w:sz="0" w:space="0" w:color="auto"/>
                                    <w:left w:val="none" w:sz="0" w:space="0" w:color="auto"/>
                                    <w:bottom w:val="none" w:sz="0" w:space="0" w:color="auto"/>
                                    <w:right w:val="none" w:sz="0" w:space="0" w:color="auto"/>
                                  </w:divBdr>
                                </w:div>
                                <w:div w:id="492839875">
                                  <w:marLeft w:val="0"/>
                                  <w:marRight w:val="0"/>
                                  <w:marTop w:val="0"/>
                                  <w:marBottom w:val="0"/>
                                  <w:divBdr>
                                    <w:top w:val="none" w:sz="0" w:space="0" w:color="auto"/>
                                    <w:left w:val="none" w:sz="0" w:space="0" w:color="auto"/>
                                    <w:bottom w:val="none" w:sz="0" w:space="0" w:color="auto"/>
                                    <w:right w:val="none" w:sz="0" w:space="0" w:color="auto"/>
                                  </w:divBdr>
                                </w:div>
                                <w:div w:id="1966153883">
                                  <w:marLeft w:val="0"/>
                                  <w:marRight w:val="0"/>
                                  <w:marTop w:val="0"/>
                                  <w:marBottom w:val="0"/>
                                  <w:divBdr>
                                    <w:top w:val="none" w:sz="0" w:space="0" w:color="auto"/>
                                    <w:left w:val="none" w:sz="0" w:space="0" w:color="auto"/>
                                    <w:bottom w:val="none" w:sz="0" w:space="0" w:color="auto"/>
                                    <w:right w:val="none" w:sz="0" w:space="0" w:color="auto"/>
                                  </w:divBdr>
                                </w:div>
                                <w:div w:id="1649285590">
                                  <w:marLeft w:val="0"/>
                                  <w:marRight w:val="0"/>
                                  <w:marTop w:val="0"/>
                                  <w:marBottom w:val="0"/>
                                  <w:divBdr>
                                    <w:top w:val="none" w:sz="0" w:space="0" w:color="auto"/>
                                    <w:left w:val="none" w:sz="0" w:space="0" w:color="auto"/>
                                    <w:bottom w:val="none" w:sz="0" w:space="0" w:color="auto"/>
                                    <w:right w:val="none" w:sz="0" w:space="0" w:color="auto"/>
                                  </w:divBdr>
                                </w:div>
                                <w:div w:id="1205606528">
                                  <w:marLeft w:val="0"/>
                                  <w:marRight w:val="0"/>
                                  <w:marTop w:val="0"/>
                                  <w:marBottom w:val="0"/>
                                  <w:divBdr>
                                    <w:top w:val="none" w:sz="0" w:space="0" w:color="auto"/>
                                    <w:left w:val="none" w:sz="0" w:space="0" w:color="auto"/>
                                    <w:bottom w:val="none" w:sz="0" w:space="0" w:color="auto"/>
                                    <w:right w:val="none" w:sz="0" w:space="0" w:color="auto"/>
                                  </w:divBdr>
                                </w:div>
                                <w:div w:id="2018340738">
                                  <w:marLeft w:val="0"/>
                                  <w:marRight w:val="0"/>
                                  <w:marTop w:val="0"/>
                                  <w:marBottom w:val="0"/>
                                  <w:divBdr>
                                    <w:top w:val="none" w:sz="0" w:space="0" w:color="auto"/>
                                    <w:left w:val="none" w:sz="0" w:space="0" w:color="auto"/>
                                    <w:bottom w:val="none" w:sz="0" w:space="0" w:color="auto"/>
                                    <w:right w:val="none" w:sz="0" w:space="0" w:color="auto"/>
                                  </w:divBdr>
                                </w:div>
                                <w:div w:id="2086953300">
                                  <w:marLeft w:val="0"/>
                                  <w:marRight w:val="0"/>
                                  <w:marTop w:val="0"/>
                                  <w:marBottom w:val="0"/>
                                  <w:divBdr>
                                    <w:top w:val="none" w:sz="0" w:space="0" w:color="auto"/>
                                    <w:left w:val="none" w:sz="0" w:space="0" w:color="auto"/>
                                    <w:bottom w:val="none" w:sz="0" w:space="0" w:color="auto"/>
                                    <w:right w:val="none" w:sz="0" w:space="0" w:color="auto"/>
                                  </w:divBdr>
                                </w:div>
                                <w:div w:id="1874876970">
                                  <w:marLeft w:val="0"/>
                                  <w:marRight w:val="0"/>
                                  <w:marTop w:val="0"/>
                                  <w:marBottom w:val="0"/>
                                  <w:divBdr>
                                    <w:top w:val="none" w:sz="0" w:space="0" w:color="auto"/>
                                    <w:left w:val="none" w:sz="0" w:space="0" w:color="auto"/>
                                    <w:bottom w:val="none" w:sz="0" w:space="0" w:color="auto"/>
                                    <w:right w:val="none" w:sz="0" w:space="0" w:color="auto"/>
                                  </w:divBdr>
                                </w:div>
                                <w:div w:id="671838355">
                                  <w:marLeft w:val="0"/>
                                  <w:marRight w:val="0"/>
                                  <w:marTop w:val="0"/>
                                  <w:marBottom w:val="0"/>
                                  <w:divBdr>
                                    <w:top w:val="none" w:sz="0" w:space="0" w:color="auto"/>
                                    <w:left w:val="none" w:sz="0" w:space="0" w:color="auto"/>
                                    <w:bottom w:val="none" w:sz="0" w:space="0" w:color="auto"/>
                                    <w:right w:val="none" w:sz="0" w:space="0" w:color="auto"/>
                                  </w:divBdr>
                                </w:div>
                                <w:div w:id="1721393861">
                                  <w:marLeft w:val="0"/>
                                  <w:marRight w:val="0"/>
                                  <w:marTop w:val="0"/>
                                  <w:marBottom w:val="0"/>
                                  <w:divBdr>
                                    <w:top w:val="none" w:sz="0" w:space="0" w:color="auto"/>
                                    <w:left w:val="none" w:sz="0" w:space="0" w:color="auto"/>
                                    <w:bottom w:val="none" w:sz="0" w:space="0" w:color="auto"/>
                                    <w:right w:val="none" w:sz="0" w:space="0" w:color="auto"/>
                                  </w:divBdr>
                                </w:div>
                                <w:div w:id="970474132">
                                  <w:marLeft w:val="0"/>
                                  <w:marRight w:val="0"/>
                                  <w:marTop w:val="0"/>
                                  <w:marBottom w:val="0"/>
                                  <w:divBdr>
                                    <w:top w:val="none" w:sz="0" w:space="0" w:color="auto"/>
                                    <w:left w:val="none" w:sz="0" w:space="0" w:color="auto"/>
                                    <w:bottom w:val="none" w:sz="0" w:space="0" w:color="auto"/>
                                    <w:right w:val="none" w:sz="0" w:space="0" w:color="auto"/>
                                  </w:divBdr>
                                </w:div>
                                <w:div w:id="1334915361">
                                  <w:marLeft w:val="0"/>
                                  <w:marRight w:val="0"/>
                                  <w:marTop w:val="0"/>
                                  <w:marBottom w:val="0"/>
                                  <w:divBdr>
                                    <w:top w:val="none" w:sz="0" w:space="0" w:color="auto"/>
                                    <w:left w:val="none" w:sz="0" w:space="0" w:color="auto"/>
                                    <w:bottom w:val="none" w:sz="0" w:space="0" w:color="auto"/>
                                    <w:right w:val="none" w:sz="0" w:space="0" w:color="auto"/>
                                  </w:divBdr>
                                </w:div>
                                <w:div w:id="1363508566">
                                  <w:marLeft w:val="0"/>
                                  <w:marRight w:val="0"/>
                                  <w:marTop w:val="0"/>
                                  <w:marBottom w:val="0"/>
                                  <w:divBdr>
                                    <w:top w:val="none" w:sz="0" w:space="0" w:color="auto"/>
                                    <w:left w:val="none" w:sz="0" w:space="0" w:color="auto"/>
                                    <w:bottom w:val="none" w:sz="0" w:space="0" w:color="auto"/>
                                    <w:right w:val="none" w:sz="0" w:space="0" w:color="auto"/>
                                  </w:divBdr>
                                </w:div>
                                <w:div w:id="2046825041">
                                  <w:marLeft w:val="0"/>
                                  <w:marRight w:val="0"/>
                                  <w:marTop w:val="0"/>
                                  <w:marBottom w:val="0"/>
                                  <w:divBdr>
                                    <w:top w:val="none" w:sz="0" w:space="0" w:color="auto"/>
                                    <w:left w:val="none" w:sz="0" w:space="0" w:color="auto"/>
                                    <w:bottom w:val="none" w:sz="0" w:space="0" w:color="auto"/>
                                    <w:right w:val="none" w:sz="0" w:space="0" w:color="auto"/>
                                  </w:divBdr>
                                </w:div>
                                <w:div w:id="746343871">
                                  <w:marLeft w:val="0"/>
                                  <w:marRight w:val="0"/>
                                  <w:marTop w:val="0"/>
                                  <w:marBottom w:val="0"/>
                                  <w:divBdr>
                                    <w:top w:val="none" w:sz="0" w:space="0" w:color="auto"/>
                                    <w:left w:val="none" w:sz="0" w:space="0" w:color="auto"/>
                                    <w:bottom w:val="none" w:sz="0" w:space="0" w:color="auto"/>
                                    <w:right w:val="none" w:sz="0" w:space="0" w:color="auto"/>
                                  </w:divBdr>
                                </w:div>
                                <w:div w:id="915359876">
                                  <w:marLeft w:val="0"/>
                                  <w:marRight w:val="0"/>
                                  <w:marTop w:val="0"/>
                                  <w:marBottom w:val="0"/>
                                  <w:divBdr>
                                    <w:top w:val="none" w:sz="0" w:space="0" w:color="auto"/>
                                    <w:left w:val="none" w:sz="0" w:space="0" w:color="auto"/>
                                    <w:bottom w:val="none" w:sz="0" w:space="0" w:color="auto"/>
                                    <w:right w:val="none" w:sz="0" w:space="0" w:color="auto"/>
                                  </w:divBdr>
                                </w:div>
                                <w:div w:id="367804029">
                                  <w:marLeft w:val="0"/>
                                  <w:marRight w:val="0"/>
                                  <w:marTop w:val="0"/>
                                  <w:marBottom w:val="0"/>
                                  <w:divBdr>
                                    <w:top w:val="none" w:sz="0" w:space="0" w:color="auto"/>
                                    <w:left w:val="none" w:sz="0" w:space="0" w:color="auto"/>
                                    <w:bottom w:val="none" w:sz="0" w:space="0" w:color="auto"/>
                                    <w:right w:val="none" w:sz="0" w:space="0" w:color="auto"/>
                                  </w:divBdr>
                                </w:div>
                                <w:div w:id="1425493469">
                                  <w:marLeft w:val="0"/>
                                  <w:marRight w:val="0"/>
                                  <w:marTop w:val="0"/>
                                  <w:marBottom w:val="0"/>
                                  <w:divBdr>
                                    <w:top w:val="none" w:sz="0" w:space="0" w:color="auto"/>
                                    <w:left w:val="none" w:sz="0" w:space="0" w:color="auto"/>
                                    <w:bottom w:val="none" w:sz="0" w:space="0" w:color="auto"/>
                                    <w:right w:val="none" w:sz="0" w:space="0" w:color="auto"/>
                                  </w:divBdr>
                                </w:div>
                                <w:div w:id="593245380">
                                  <w:marLeft w:val="0"/>
                                  <w:marRight w:val="0"/>
                                  <w:marTop w:val="0"/>
                                  <w:marBottom w:val="0"/>
                                  <w:divBdr>
                                    <w:top w:val="none" w:sz="0" w:space="0" w:color="auto"/>
                                    <w:left w:val="none" w:sz="0" w:space="0" w:color="auto"/>
                                    <w:bottom w:val="none" w:sz="0" w:space="0" w:color="auto"/>
                                    <w:right w:val="none" w:sz="0" w:space="0" w:color="auto"/>
                                  </w:divBdr>
                                </w:div>
                                <w:div w:id="1221552671">
                                  <w:marLeft w:val="0"/>
                                  <w:marRight w:val="0"/>
                                  <w:marTop w:val="0"/>
                                  <w:marBottom w:val="0"/>
                                  <w:divBdr>
                                    <w:top w:val="none" w:sz="0" w:space="0" w:color="auto"/>
                                    <w:left w:val="none" w:sz="0" w:space="0" w:color="auto"/>
                                    <w:bottom w:val="none" w:sz="0" w:space="0" w:color="auto"/>
                                    <w:right w:val="none" w:sz="0" w:space="0" w:color="auto"/>
                                  </w:divBdr>
                                </w:div>
                                <w:div w:id="1146780993">
                                  <w:marLeft w:val="0"/>
                                  <w:marRight w:val="0"/>
                                  <w:marTop w:val="0"/>
                                  <w:marBottom w:val="0"/>
                                  <w:divBdr>
                                    <w:top w:val="none" w:sz="0" w:space="0" w:color="auto"/>
                                    <w:left w:val="none" w:sz="0" w:space="0" w:color="auto"/>
                                    <w:bottom w:val="none" w:sz="0" w:space="0" w:color="auto"/>
                                    <w:right w:val="none" w:sz="0" w:space="0" w:color="auto"/>
                                  </w:divBdr>
                                </w:div>
                                <w:div w:id="1369259840">
                                  <w:marLeft w:val="0"/>
                                  <w:marRight w:val="0"/>
                                  <w:marTop w:val="0"/>
                                  <w:marBottom w:val="0"/>
                                  <w:divBdr>
                                    <w:top w:val="none" w:sz="0" w:space="0" w:color="auto"/>
                                    <w:left w:val="none" w:sz="0" w:space="0" w:color="auto"/>
                                    <w:bottom w:val="none" w:sz="0" w:space="0" w:color="auto"/>
                                    <w:right w:val="none" w:sz="0" w:space="0" w:color="auto"/>
                                  </w:divBdr>
                                </w:div>
                                <w:div w:id="329911219">
                                  <w:marLeft w:val="0"/>
                                  <w:marRight w:val="0"/>
                                  <w:marTop w:val="0"/>
                                  <w:marBottom w:val="0"/>
                                  <w:divBdr>
                                    <w:top w:val="none" w:sz="0" w:space="0" w:color="auto"/>
                                    <w:left w:val="none" w:sz="0" w:space="0" w:color="auto"/>
                                    <w:bottom w:val="none" w:sz="0" w:space="0" w:color="auto"/>
                                    <w:right w:val="none" w:sz="0" w:space="0" w:color="auto"/>
                                  </w:divBdr>
                                </w:div>
                                <w:div w:id="1807430347">
                                  <w:marLeft w:val="0"/>
                                  <w:marRight w:val="0"/>
                                  <w:marTop w:val="0"/>
                                  <w:marBottom w:val="0"/>
                                  <w:divBdr>
                                    <w:top w:val="none" w:sz="0" w:space="0" w:color="auto"/>
                                    <w:left w:val="none" w:sz="0" w:space="0" w:color="auto"/>
                                    <w:bottom w:val="none" w:sz="0" w:space="0" w:color="auto"/>
                                    <w:right w:val="none" w:sz="0" w:space="0" w:color="auto"/>
                                  </w:divBdr>
                                </w:div>
                                <w:div w:id="445656704">
                                  <w:marLeft w:val="0"/>
                                  <w:marRight w:val="0"/>
                                  <w:marTop w:val="0"/>
                                  <w:marBottom w:val="0"/>
                                  <w:divBdr>
                                    <w:top w:val="none" w:sz="0" w:space="0" w:color="auto"/>
                                    <w:left w:val="none" w:sz="0" w:space="0" w:color="auto"/>
                                    <w:bottom w:val="none" w:sz="0" w:space="0" w:color="auto"/>
                                    <w:right w:val="none" w:sz="0" w:space="0" w:color="auto"/>
                                  </w:divBdr>
                                </w:div>
                                <w:div w:id="1906378139">
                                  <w:marLeft w:val="0"/>
                                  <w:marRight w:val="0"/>
                                  <w:marTop w:val="0"/>
                                  <w:marBottom w:val="0"/>
                                  <w:divBdr>
                                    <w:top w:val="none" w:sz="0" w:space="0" w:color="auto"/>
                                    <w:left w:val="none" w:sz="0" w:space="0" w:color="auto"/>
                                    <w:bottom w:val="none" w:sz="0" w:space="0" w:color="auto"/>
                                    <w:right w:val="none" w:sz="0" w:space="0" w:color="auto"/>
                                  </w:divBdr>
                                </w:div>
                                <w:div w:id="201290940">
                                  <w:marLeft w:val="0"/>
                                  <w:marRight w:val="0"/>
                                  <w:marTop w:val="0"/>
                                  <w:marBottom w:val="0"/>
                                  <w:divBdr>
                                    <w:top w:val="none" w:sz="0" w:space="0" w:color="auto"/>
                                    <w:left w:val="none" w:sz="0" w:space="0" w:color="auto"/>
                                    <w:bottom w:val="none" w:sz="0" w:space="0" w:color="auto"/>
                                    <w:right w:val="none" w:sz="0" w:space="0" w:color="auto"/>
                                  </w:divBdr>
                                </w:div>
                                <w:div w:id="1951164835">
                                  <w:marLeft w:val="0"/>
                                  <w:marRight w:val="0"/>
                                  <w:marTop w:val="0"/>
                                  <w:marBottom w:val="0"/>
                                  <w:divBdr>
                                    <w:top w:val="none" w:sz="0" w:space="0" w:color="auto"/>
                                    <w:left w:val="none" w:sz="0" w:space="0" w:color="auto"/>
                                    <w:bottom w:val="none" w:sz="0" w:space="0" w:color="auto"/>
                                    <w:right w:val="none" w:sz="0" w:space="0" w:color="auto"/>
                                  </w:divBdr>
                                </w:div>
                                <w:div w:id="1026179500">
                                  <w:marLeft w:val="0"/>
                                  <w:marRight w:val="0"/>
                                  <w:marTop w:val="0"/>
                                  <w:marBottom w:val="0"/>
                                  <w:divBdr>
                                    <w:top w:val="none" w:sz="0" w:space="0" w:color="auto"/>
                                    <w:left w:val="none" w:sz="0" w:space="0" w:color="auto"/>
                                    <w:bottom w:val="none" w:sz="0" w:space="0" w:color="auto"/>
                                    <w:right w:val="none" w:sz="0" w:space="0" w:color="auto"/>
                                  </w:divBdr>
                                </w:div>
                                <w:div w:id="1991595393">
                                  <w:marLeft w:val="0"/>
                                  <w:marRight w:val="0"/>
                                  <w:marTop w:val="0"/>
                                  <w:marBottom w:val="0"/>
                                  <w:divBdr>
                                    <w:top w:val="none" w:sz="0" w:space="0" w:color="auto"/>
                                    <w:left w:val="none" w:sz="0" w:space="0" w:color="auto"/>
                                    <w:bottom w:val="none" w:sz="0" w:space="0" w:color="auto"/>
                                    <w:right w:val="none" w:sz="0" w:space="0" w:color="auto"/>
                                  </w:divBdr>
                                </w:div>
                                <w:div w:id="1213661621">
                                  <w:marLeft w:val="0"/>
                                  <w:marRight w:val="0"/>
                                  <w:marTop w:val="0"/>
                                  <w:marBottom w:val="0"/>
                                  <w:divBdr>
                                    <w:top w:val="none" w:sz="0" w:space="0" w:color="auto"/>
                                    <w:left w:val="none" w:sz="0" w:space="0" w:color="auto"/>
                                    <w:bottom w:val="none" w:sz="0" w:space="0" w:color="auto"/>
                                    <w:right w:val="none" w:sz="0" w:space="0" w:color="auto"/>
                                  </w:divBdr>
                                </w:div>
                                <w:div w:id="2087218161">
                                  <w:marLeft w:val="0"/>
                                  <w:marRight w:val="0"/>
                                  <w:marTop w:val="0"/>
                                  <w:marBottom w:val="0"/>
                                  <w:divBdr>
                                    <w:top w:val="none" w:sz="0" w:space="0" w:color="auto"/>
                                    <w:left w:val="none" w:sz="0" w:space="0" w:color="auto"/>
                                    <w:bottom w:val="none" w:sz="0" w:space="0" w:color="auto"/>
                                    <w:right w:val="none" w:sz="0" w:space="0" w:color="auto"/>
                                  </w:divBdr>
                                </w:div>
                                <w:div w:id="315258265">
                                  <w:marLeft w:val="0"/>
                                  <w:marRight w:val="0"/>
                                  <w:marTop w:val="0"/>
                                  <w:marBottom w:val="0"/>
                                  <w:divBdr>
                                    <w:top w:val="none" w:sz="0" w:space="0" w:color="auto"/>
                                    <w:left w:val="none" w:sz="0" w:space="0" w:color="auto"/>
                                    <w:bottom w:val="none" w:sz="0" w:space="0" w:color="auto"/>
                                    <w:right w:val="none" w:sz="0" w:space="0" w:color="auto"/>
                                  </w:divBdr>
                                </w:div>
                                <w:div w:id="185486396">
                                  <w:marLeft w:val="0"/>
                                  <w:marRight w:val="0"/>
                                  <w:marTop w:val="0"/>
                                  <w:marBottom w:val="0"/>
                                  <w:divBdr>
                                    <w:top w:val="none" w:sz="0" w:space="0" w:color="auto"/>
                                    <w:left w:val="none" w:sz="0" w:space="0" w:color="auto"/>
                                    <w:bottom w:val="none" w:sz="0" w:space="0" w:color="auto"/>
                                    <w:right w:val="none" w:sz="0" w:space="0" w:color="auto"/>
                                  </w:divBdr>
                                </w:div>
                                <w:div w:id="788162751">
                                  <w:marLeft w:val="0"/>
                                  <w:marRight w:val="0"/>
                                  <w:marTop w:val="0"/>
                                  <w:marBottom w:val="0"/>
                                  <w:divBdr>
                                    <w:top w:val="none" w:sz="0" w:space="0" w:color="auto"/>
                                    <w:left w:val="none" w:sz="0" w:space="0" w:color="auto"/>
                                    <w:bottom w:val="none" w:sz="0" w:space="0" w:color="auto"/>
                                    <w:right w:val="none" w:sz="0" w:space="0" w:color="auto"/>
                                  </w:divBdr>
                                </w:div>
                                <w:div w:id="317392982">
                                  <w:marLeft w:val="0"/>
                                  <w:marRight w:val="0"/>
                                  <w:marTop w:val="0"/>
                                  <w:marBottom w:val="0"/>
                                  <w:divBdr>
                                    <w:top w:val="none" w:sz="0" w:space="0" w:color="auto"/>
                                    <w:left w:val="none" w:sz="0" w:space="0" w:color="auto"/>
                                    <w:bottom w:val="none" w:sz="0" w:space="0" w:color="auto"/>
                                    <w:right w:val="none" w:sz="0" w:space="0" w:color="auto"/>
                                  </w:divBdr>
                                </w:div>
                                <w:div w:id="1418819405">
                                  <w:marLeft w:val="0"/>
                                  <w:marRight w:val="0"/>
                                  <w:marTop w:val="0"/>
                                  <w:marBottom w:val="0"/>
                                  <w:divBdr>
                                    <w:top w:val="none" w:sz="0" w:space="0" w:color="auto"/>
                                    <w:left w:val="none" w:sz="0" w:space="0" w:color="auto"/>
                                    <w:bottom w:val="none" w:sz="0" w:space="0" w:color="auto"/>
                                    <w:right w:val="none" w:sz="0" w:space="0" w:color="auto"/>
                                  </w:divBdr>
                                </w:div>
                                <w:div w:id="1916041118">
                                  <w:marLeft w:val="0"/>
                                  <w:marRight w:val="0"/>
                                  <w:marTop w:val="0"/>
                                  <w:marBottom w:val="0"/>
                                  <w:divBdr>
                                    <w:top w:val="none" w:sz="0" w:space="0" w:color="auto"/>
                                    <w:left w:val="none" w:sz="0" w:space="0" w:color="auto"/>
                                    <w:bottom w:val="none" w:sz="0" w:space="0" w:color="auto"/>
                                    <w:right w:val="none" w:sz="0" w:space="0" w:color="auto"/>
                                  </w:divBdr>
                                </w:div>
                                <w:div w:id="328558477">
                                  <w:marLeft w:val="0"/>
                                  <w:marRight w:val="0"/>
                                  <w:marTop w:val="0"/>
                                  <w:marBottom w:val="0"/>
                                  <w:divBdr>
                                    <w:top w:val="none" w:sz="0" w:space="0" w:color="auto"/>
                                    <w:left w:val="none" w:sz="0" w:space="0" w:color="auto"/>
                                    <w:bottom w:val="none" w:sz="0" w:space="0" w:color="auto"/>
                                    <w:right w:val="none" w:sz="0" w:space="0" w:color="auto"/>
                                  </w:divBdr>
                                </w:div>
                                <w:div w:id="961958385">
                                  <w:marLeft w:val="0"/>
                                  <w:marRight w:val="0"/>
                                  <w:marTop w:val="0"/>
                                  <w:marBottom w:val="0"/>
                                  <w:divBdr>
                                    <w:top w:val="none" w:sz="0" w:space="0" w:color="auto"/>
                                    <w:left w:val="none" w:sz="0" w:space="0" w:color="auto"/>
                                    <w:bottom w:val="none" w:sz="0" w:space="0" w:color="auto"/>
                                    <w:right w:val="none" w:sz="0" w:space="0" w:color="auto"/>
                                  </w:divBdr>
                                </w:div>
                                <w:div w:id="860319639">
                                  <w:marLeft w:val="0"/>
                                  <w:marRight w:val="0"/>
                                  <w:marTop w:val="0"/>
                                  <w:marBottom w:val="0"/>
                                  <w:divBdr>
                                    <w:top w:val="none" w:sz="0" w:space="0" w:color="auto"/>
                                    <w:left w:val="none" w:sz="0" w:space="0" w:color="auto"/>
                                    <w:bottom w:val="none" w:sz="0" w:space="0" w:color="auto"/>
                                    <w:right w:val="none" w:sz="0" w:space="0" w:color="auto"/>
                                  </w:divBdr>
                                </w:div>
                                <w:div w:id="185759172">
                                  <w:marLeft w:val="0"/>
                                  <w:marRight w:val="0"/>
                                  <w:marTop w:val="0"/>
                                  <w:marBottom w:val="0"/>
                                  <w:divBdr>
                                    <w:top w:val="none" w:sz="0" w:space="0" w:color="auto"/>
                                    <w:left w:val="none" w:sz="0" w:space="0" w:color="auto"/>
                                    <w:bottom w:val="none" w:sz="0" w:space="0" w:color="auto"/>
                                    <w:right w:val="none" w:sz="0" w:space="0" w:color="auto"/>
                                  </w:divBdr>
                                </w:div>
                                <w:div w:id="121970160">
                                  <w:marLeft w:val="0"/>
                                  <w:marRight w:val="0"/>
                                  <w:marTop w:val="0"/>
                                  <w:marBottom w:val="0"/>
                                  <w:divBdr>
                                    <w:top w:val="none" w:sz="0" w:space="0" w:color="auto"/>
                                    <w:left w:val="none" w:sz="0" w:space="0" w:color="auto"/>
                                    <w:bottom w:val="none" w:sz="0" w:space="0" w:color="auto"/>
                                    <w:right w:val="none" w:sz="0" w:space="0" w:color="auto"/>
                                  </w:divBdr>
                                </w:div>
                                <w:div w:id="521477054">
                                  <w:marLeft w:val="0"/>
                                  <w:marRight w:val="0"/>
                                  <w:marTop w:val="0"/>
                                  <w:marBottom w:val="0"/>
                                  <w:divBdr>
                                    <w:top w:val="none" w:sz="0" w:space="0" w:color="auto"/>
                                    <w:left w:val="none" w:sz="0" w:space="0" w:color="auto"/>
                                    <w:bottom w:val="none" w:sz="0" w:space="0" w:color="auto"/>
                                    <w:right w:val="none" w:sz="0" w:space="0" w:color="auto"/>
                                  </w:divBdr>
                                </w:div>
                                <w:div w:id="1517890841">
                                  <w:marLeft w:val="0"/>
                                  <w:marRight w:val="0"/>
                                  <w:marTop w:val="0"/>
                                  <w:marBottom w:val="0"/>
                                  <w:divBdr>
                                    <w:top w:val="none" w:sz="0" w:space="0" w:color="auto"/>
                                    <w:left w:val="none" w:sz="0" w:space="0" w:color="auto"/>
                                    <w:bottom w:val="none" w:sz="0" w:space="0" w:color="auto"/>
                                    <w:right w:val="none" w:sz="0" w:space="0" w:color="auto"/>
                                  </w:divBdr>
                                </w:div>
                                <w:div w:id="752357474">
                                  <w:marLeft w:val="0"/>
                                  <w:marRight w:val="0"/>
                                  <w:marTop w:val="0"/>
                                  <w:marBottom w:val="0"/>
                                  <w:divBdr>
                                    <w:top w:val="none" w:sz="0" w:space="0" w:color="auto"/>
                                    <w:left w:val="none" w:sz="0" w:space="0" w:color="auto"/>
                                    <w:bottom w:val="none" w:sz="0" w:space="0" w:color="auto"/>
                                    <w:right w:val="none" w:sz="0" w:space="0" w:color="auto"/>
                                  </w:divBdr>
                                </w:div>
                                <w:div w:id="49305142">
                                  <w:marLeft w:val="0"/>
                                  <w:marRight w:val="0"/>
                                  <w:marTop w:val="0"/>
                                  <w:marBottom w:val="0"/>
                                  <w:divBdr>
                                    <w:top w:val="none" w:sz="0" w:space="0" w:color="auto"/>
                                    <w:left w:val="none" w:sz="0" w:space="0" w:color="auto"/>
                                    <w:bottom w:val="none" w:sz="0" w:space="0" w:color="auto"/>
                                    <w:right w:val="none" w:sz="0" w:space="0" w:color="auto"/>
                                  </w:divBdr>
                                </w:div>
                                <w:div w:id="101070430">
                                  <w:marLeft w:val="0"/>
                                  <w:marRight w:val="0"/>
                                  <w:marTop w:val="0"/>
                                  <w:marBottom w:val="0"/>
                                  <w:divBdr>
                                    <w:top w:val="none" w:sz="0" w:space="0" w:color="auto"/>
                                    <w:left w:val="none" w:sz="0" w:space="0" w:color="auto"/>
                                    <w:bottom w:val="none" w:sz="0" w:space="0" w:color="auto"/>
                                    <w:right w:val="none" w:sz="0" w:space="0" w:color="auto"/>
                                  </w:divBdr>
                                </w:div>
                                <w:div w:id="1322395431">
                                  <w:marLeft w:val="0"/>
                                  <w:marRight w:val="0"/>
                                  <w:marTop w:val="0"/>
                                  <w:marBottom w:val="0"/>
                                  <w:divBdr>
                                    <w:top w:val="none" w:sz="0" w:space="0" w:color="auto"/>
                                    <w:left w:val="none" w:sz="0" w:space="0" w:color="auto"/>
                                    <w:bottom w:val="none" w:sz="0" w:space="0" w:color="auto"/>
                                    <w:right w:val="none" w:sz="0" w:space="0" w:color="auto"/>
                                  </w:divBdr>
                                </w:div>
                                <w:div w:id="348264553">
                                  <w:marLeft w:val="0"/>
                                  <w:marRight w:val="0"/>
                                  <w:marTop w:val="0"/>
                                  <w:marBottom w:val="0"/>
                                  <w:divBdr>
                                    <w:top w:val="none" w:sz="0" w:space="0" w:color="auto"/>
                                    <w:left w:val="none" w:sz="0" w:space="0" w:color="auto"/>
                                    <w:bottom w:val="none" w:sz="0" w:space="0" w:color="auto"/>
                                    <w:right w:val="none" w:sz="0" w:space="0" w:color="auto"/>
                                  </w:divBdr>
                                </w:div>
                                <w:div w:id="2063945824">
                                  <w:marLeft w:val="0"/>
                                  <w:marRight w:val="0"/>
                                  <w:marTop w:val="0"/>
                                  <w:marBottom w:val="0"/>
                                  <w:divBdr>
                                    <w:top w:val="none" w:sz="0" w:space="0" w:color="auto"/>
                                    <w:left w:val="none" w:sz="0" w:space="0" w:color="auto"/>
                                    <w:bottom w:val="none" w:sz="0" w:space="0" w:color="auto"/>
                                    <w:right w:val="none" w:sz="0" w:space="0" w:color="auto"/>
                                  </w:divBdr>
                                </w:div>
                                <w:div w:id="366490648">
                                  <w:marLeft w:val="0"/>
                                  <w:marRight w:val="0"/>
                                  <w:marTop w:val="0"/>
                                  <w:marBottom w:val="0"/>
                                  <w:divBdr>
                                    <w:top w:val="none" w:sz="0" w:space="0" w:color="auto"/>
                                    <w:left w:val="none" w:sz="0" w:space="0" w:color="auto"/>
                                    <w:bottom w:val="none" w:sz="0" w:space="0" w:color="auto"/>
                                    <w:right w:val="none" w:sz="0" w:space="0" w:color="auto"/>
                                  </w:divBdr>
                                </w:div>
                                <w:div w:id="636689668">
                                  <w:marLeft w:val="0"/>
                                  <w:marRight w:val="0"/>
                                  <w:marTop w:val="0"/>
                                  <w:marBottom w:val="0"/>
                                  <w:divBdr>
                                    <w:top w:val="none" w:sz="0" w:space="0" w:color="auto"/>
                                    <w:left w:val="none" w:sz="0" w:space="0" w:color="auto"/>
                                    <w:bottom w:val="none" w:sz="0" w:space="0" w:color="auto"/>
                                    <w:right w:val="none" w:sz="0" w:space="0" w:color="auto"/>
                                  </w:divBdr>
                                </w:div>
                                <w:div w:id="876965602">
                                  <w:marLeft w:val="0"/>
                                  <w:marRight w:val="0"/>
                                  <w:marTop w:val="0"/>
                                  <w:marBottom w:val="0"/>
                                  <w:divBdr>
                                    <w:top w:val="none" w:sz="0" w:space="0" w:color="auto"/>
                                    <w:left w:val="none" w:sz="0" w:space="0" w:color="auto"/>
                                    <w:bottom w:val="none" w:sz="0" w:space="0" w:color="auto"/>
                                    <w:right w:val="none" w:sz="0" w:space="0" w:color="auto"/>
                                  </w:divBdr>
                                </w:div>
                                <w:div w:id="201014334">
                                  <w:marLeft w:val="0"/>
                                  <w:marRight w:val="0"/>
                                  <w:marTop w:val="0"/>
                                  <w:marBottom w:val="0"/>
                                  <w:divBdr>
                                    <w:top w:val="none" w:sz="0" w:space="0" w:color="auto"/>
                                    <w:left w:val="none" w:sz="0" w:space="0" w:color="auto"/>
                                    <w:bottom w:val="none" w:sz="0" w:space="0" w:color="auto"/>
                                    <w:right w:val="none" w:sz="0" w:space="0" w:color="auto"/>
                                  </w:divBdr>
                                </w:div>
                                <w:div w:id="1019888816">
                                  <w:marLeft w:val="0"/>
                                  <w:marRight w:val="0"/>
                                  <w:marTop w:val="0"/>
                                  <w:marBottom w:val="0"/>
                                  <w:divBdr>
                                    <w:top w:val="none" w:sz="0" w:space="0" w:color="auto"/>
                                    <w:left w:val="none" w:sz="0" w:space="0" w:color="auto"/>
                                    <w:bottom w:val="none" w:sz="0" w:space="0" w:color="auto"/>
                                    <w:right w:val="none" w:sz="0" w:space="0" w:color="auto"/>
                                  </w:divBdr>
                                </w:div>
                                <w:div w:id="829561869">
                                  <w:marLeft w:val="0"/>
                                  <w:marRight w:val="0"/>
                                  <w:marTop w:val="0"/>
                                  <w:marBottom w:val="0"/>
                                  <w:divBdr>
                                    <w:top w:val="none" w:sz="0" w:space="0" w:color="auto"/>
                                    <w:left w:val="none" w:sz="0" w:space="0" w:color="auto"/>
                                    <w:bottom w:val="none" w:sz="0" w:space="0" w:color="auto"/>
                                    <w:right w:val="none" w:sz="0" w:space="0" w:color="auto"/>
                                  </w:divBdr>
                                </w:div>
                                <w:div w:id="1104812825">
                                  <w:marLeft w:val="0"/>
                                  <w:marRight w:val="0"/>
                                  <w:marTop w:val="0"/>
                                  <w:marBottom w:val="0"/>
                                  <w:divBdr>
                                    <w:top w:val="none" w:sz="0" w:space="0" w:color="auto"/>
                                    <w:left w:val="none" w:sz="0" w:space="0" w:color="auto"/>
                                    <w:bottom w:val="none" w:sz="0" w:space="0" w:color="auto"/>
                                    <w:right w:val="none" w:sz="0" w:space="0" w:color="auto"/>
                                  </w:divBdr>
                                </w:div>
                                <w:div w:id="765226215">
                                  <w:marLeft w:val="0"/>
                                  <w:marRight w:val="0"/>
                                  <w:marTop w:val="0"/>
                                  <w:marBottom w:val="0"/>
                                  <w:divBdr>
                                    <w:top w:val="none" w:sz="0" w:space="0" w:color="auto"/>
                                    <w:left w:val="none" w:sz="0" w:space="0" w:color="auto"/>
                                    <w:bottom w:val="none" w:sz="0" w:space="0" w:color="auto"/>
                                    <w:right w:val="none" w:sz="0" w:space="0" w:color="auto"/>
                                  </w:divBdr>
                                </w:div>
                                <w:div w:id="239219777">
                                  <w:marLeft w:val="0"/>
                                  <w:marRight w:val="0"/>
                                  <w:marTop w:val="0"/>
                                  <w:marBottom w:val="0"/>
                                  <w:divBdr>
                                    <w:top w:val="none" w:sz="0" w:space="0" w:color="auto"/>
                                    <w:left w:val="none" w:sz="0" w:space="0" w:color="auto"/>
                                    <w:bottom w:val="none" w:sz="0" w:space="0" w:color="auto"/>
                                    <w:right w:val="none" w:sz="0" w:space="0" w:color="auto"/>
                                  </w:divBdr>
                                </w:div>
                                <w:div w:id="1010836894">
                                  <w:marLeft w:val="0"/>
                                  <w:marRight w:val="0"/>
                                  <w:marTop w:val="0"/>
                                  <w:marBottom w:val="0"/>
                                  <w:divBdr>
                                    <w:top w:val="none" w:sz="0" w:space="0" w:color="auto"/>
                                    <w:left w:val="none" w:sz="0" w:space="0" w:color="auto"/>
                                    <w:bottom w:val="none" w:sz="0" w:space="0" w:color="auto"/>
                                    <w:right w:val="none" w:sz="0" w:space="0" w:color="auto"/>
                                  </w:divBdr>
                                </w:div>
                                <w:div w:id="593444122">
                                  <w:marLeft w:val="0"/>
                                  <w:marRight w:val="0"/>
                                  <w:marTop w:val="0"/>
                                  <w:marBottom w:val="0"/>
                                  <w:divBdr>
                                    <w:top w:val="none" w:sz="0" w:space="0" w:color="auto"/>
                                    <w:left w:val="none" w:sz="0" w:space="0" w:color="auto"/>
                                    <w:bottom w:val="none" w:sz="0" w:space="0" w:color="auto"/>
                                    <w:right w:val="none" w:sz="0" w:space="0" w:color="auto"/>
                                  </w:divBdr>
                                </w:div>
                                <w:div w:id="837429269">
                                  <w:marLeft w:val="0"/>
                                  <w:marRight w:val="0"/>
                                  <w:marTop w:val="0"/>
                                  <w:marBottom w:val="0"/>
                                  <w:divBdr>
                                    <w:top w:val="none" w:sz="0" w:space="0" w:color="auto"/>
                                    <w:left w:val="none" w:sz="0" w:space="0" w:color="auto"/>
                                    <w:bottom w:val="none" w:sz="0" w:space="0" w:color="auto"/>
                                    <w:right w:val="none" w:sz="0" w:space="0" w:color="auto"/>
                                  </w:divBdr>
                                </w:div>
                                <w:div w:id="1285191498">
                                  <w:marLeft w:val="0"/>
                                  <w:marRight w:val="0"/>
                                  <w:marTop w:val="0"/>
                                  <w:marBottom w:val="0"/>
                                  <w:divBdr>
                                    <w:top w:val="none" w:sz="0" w:space="0" w:color="auto"/>
                                    <w:left w:val="none" w:sz="0" w:space="0" w:color="auto"/>
                                    <w:bottom w:val="none" w:sz="0" w:space="0" w:color="auto"/>
                                    <w:right w:val="none" w:sz="0" w:space="0" w:color="auto"/>
                                  </w:divBdr>
                                </w:div>
                                <w:div w:id="63530282">
                                  <w:marLeft w:val="0"/>
                                  <w:marRight w:val="0"/>
                                  <w:marTop w:val="0"/>
                                  <w:marBottom w:val="0"/>
                                  <w:divBdr>
                                    <w:top w:val="none" w:sz="0" w:space="0" w:color="auto"/>
                                    <w:left w:val="none" w:sz="0" w:space="0" w:color="auto"/>
                                    <w:bottom w:val="none" w:sz="0" w:space="0" w:color="auto"/>
                                    <w:right w:val="none" w:sz="0" w:space="0" w:color="auto"/>
                                  </w:divBdr>
                                </w:div>
                                <w:div w:id="559487529">
                                  <w:marLeft w:val="0"/>
                                  <w:marRight w:val="0"/>
                                  <w:marTop w:val="0"/>
                                  <w:marBottom w:val="0"/>
                                  <w:divBdr>
                                    <w:top w:val="none" w:sz="0" w:space="0" w:color="auto"/>
                                    <w:left w:val="none" w:sz="0" w:space="0" w:color="auto"/>
                                    <w:bottom w:val="none" w:sz="0" w:space="0" w:color="auto"/>
                                    <w:right w:val="none" w:sz="0" w:space="0" w:color="auto"/>
                                  </w:divBdr>
                                </w:div>
                                <w:div w:id="812406069">
                                  <w:marLeft w:val="0"/>
                                  <w:marRight w:val="0"/>
                                  <w:marTop w:val="0"/>
                                  <w:marBottom w:val="0"/>
                                  <w:divBdr>
                                    <w:top w:val="none" w:sz="0" w:space="0" w:color="auto"/>
                                    <w:left w:val="none" w:sz="0" w:space="0" w:color="auto"/>
                                    <w:bottom w:val="none" w:sz="0" w:space="0" w:color="auto"/>
                                    <w:right w:val="none" w:sz="0" w:space="0" w:color="auto"/>
                                  </w:divBdr>
                                </w:div>
                                <w:div w:id="2100711161">
                                  <w:marLeft w:val="0"/>
                                  <w:marRight w:val="0"/>
                                  <w:marTop w:val="0"/>
                                  <w:marBottom w:val="0"/>
                                  <w:divBdr>
                                    <w:top w:val="none" w:sz="0" w:space="0" w:color="auto"/>
                                    <w:left w:val="none" w:sz="0" w:space="0" w:color="auto"/>
                                    <w:bottom w:val="none" w:sz="0" w:space="0" w:color="auto"/>
                                    <w:right w:val="none" w:sz="0" w:space="0" w:color="auto"/>
                                  </w:divBdr>
                                </w:div>
                                <w:div w:id="890962601">
                                  <w:marLeft w:val="0"/>
                                  <w:marRight w:val="0"/>
                                  <w:marTop w:val="0"/>
                                  <w:marBottom w:val="0"/>
                                  <w:divBdr>
                                    <w:top w:val="none" w:sz="0" w:space="0" w:color="auto"/>
                                    <w:left w:val="none" w:sz="0" w:space="0" w:color="auto"/>
                                    <w:bottom w:val="none" w:sz="0" w:space="0" w:color="auto"/>
                                    <w:right w:val="none" w:sz="0" w:space="0" w:color="auto"/>
                                  </w:divBdr>
                                </w:div>
                                <w:div w:id="480467274">
                                  <w:marLeft w:val="0"/>
                                  <w:marRight w:val="0"/>
                                  <w:marTop w:val="0"/>
                                  <w:marBottom w:val="0"/>
                                  <w:divBdr>
                                    <w:top w:val="none" w:sz="0" w:space="0" w:color="auto"/>
                                    <w:left w:val="none" w:sz="0" w:space="0" w:color="auto"/>
                                    <w:bottom w:val="none" w:sz="0" w:space="0" w:color="auto"/>
                                    <w:right w:val="none" w:sz="0" w:space="0" w:color="auto"/>
                                  </w:divBdr>
                                </w:div>
                                <w:div w:id="522397326">
                                  <w:marLeft w:val="0"/>
                                  <w:marRight w:val="0"/>
                                  <w:marTop w:val="0"/>
                                  <w:marBottom w:val="0"/>
                                  <w:divBdr>
                                    <w:top w:val="none" w:sz="0" w:space="0" w:color="auto"/>
                                    <w:left w:val="none" w:sz="0" w:space="0" w:color="auto"/>
                                    <w:bottom w:val="none" w:sz="0" w:space="0" w:color="auto"/>
                                    <w:right w:val="none" w:sz="0" w:space="0" w:color="auto"/>
                                  </w:divBdr>
                                </w:div>
                                <w:div w:id="996423593">
                                  <w:marLeft w:val="0"/>
                                  <w:marRight w:val="0"/>
                                  <w:marTop w:val="0"/>
                                  <w:marBottom w:val="0"/>
                                  <w:divBdr>
                                    <w:top w:val="none" w:sz="0" w:space="0" w:color="auto"/>
                                    <w:left w:val="none" w:sz="0" w:space="0" w:color="auto"/>
                                    <w:bottom w:val="none" w:sz="0" w:space="0" w:color="auto"/>
                                    <w:right w:val="none" w:sz="0" w:space="0" w:color="auto"/>
                                  </w:divBdr>
                                </w:div>
                                <w:div w:id="1676104861">
                                  <w:marLeft w:val="0"/>
                                  <w:marRight w:val="0"/>
                                  <w:marTop w:val="0"/>
                                  <w:marBottom w:val="0"/>
                                  <w:divBdr>
                                    <w:top w:val="none" w:sz="0" w:space="0" w:color="auto"/>
                                    <w:left w:val="none" w:sz="0" w:space="0" w:color="auto"/>
                                    <w:bottom w:val="none" w:sz="0" w:space="0" w:color="auto"/>
                                    <w:right w:val="none" w:sz="0" w:space="0" w:color="auto"/>
                                  </w:divBdr>
                                </w:div>
                                <w:div w:id="656036365">
                                  <w:marLeft w:val="0"/>
                                  <w:marRight w:val="0"/>
                                  <w:marTop w:val="0"/>
                                  <w:marBottom w:val="0"/>
                                  <w:divBdr>
                                    <w:top w:val="none" w:sz="0" w:space="0" w:color="auto"/>
                                    <w:left w:val="none" w:sz="0" w:space="0" w:color="auto"/>
                                    <w:bottom w:val="none" w:sz="0" w:space="0" w:color="auto"/>
                                    <w:right w:val="none" w:sz="0" w:space="0" w:color="auto"/>
                                  </w:divBdr>
                                </w:div>
                                <w:div w:id="1308126549">
                                  <w:marLeft w:val="0"/>
                                  <w:marRight w:val="0"/>
                                  <w:marTop w:val="0"/>
                                  <w:marBottom w:val="0"/>
                                  <w:divBdr>
                                    <w:top w:val="none" w:sz="0" w:space="0" w:color="auto"/>
                                    <w:left w:val="none" w:sz="0" w:space="0" w:color="auto"/>
                                    <w:bottom w:val="none" w:sz="0" w:space="0" w:color="auto"/>
                                    <w:right w:val="none" w:sz="0" w:space="0" w:color="auto"/>
                                  </w:divBdr>
                                </w:div>
                                <w:div w:id="1967353615">
                                  <w:marLeft w:val="0"/>
                                  <w:marRight w:val="0"/>
                                  <w:marTop w:val="0"/>
                                  <w:marBottom w:val="0"/>
                                  <w:divBdr>
                                    <w:top w:val="none" w:sz="0" w:space="0" w:color="auto"/>
                                    <w:left w:val="none" w:sz="0" w:space="0" w:color="auto"/>
                                    <w:bottom w:val="none" w:sz="0" w:space="0" w:color="auto"/>
                                    <w:right w:val="none" w:sz="0" w:space="0" w:color="auto"/>
                                  </w:divBdr>
                                </w:div>
                                <w:div w:id="982276897">
                                  <w:marLeft w:val="0"/>
                                  <w:marRight w:val="0"/>
                                  <w:marTop w:val="0"/>
                                  <w:marBottom w:val="0"/>
                                  <w:divBdr>
                                    <w:top w:val="none" w:sz="0" w:space="0" w:color="auto"/>
                                    <w:left w:val="none" w:sz="0" w:space="0" w:color="auto"/>
                                    <w:bottom w:val="none" w:sz="0" w:space="0" w:color="auto"/>
                                    <w:right w:val="none" w:sz="0" w:space="0" w:color="auto"/>
                                  </w:divBdr>
                                </w:div>
                                <w:div w:id="460417031">
                                  <w:marLeft w:val="0"/>
                                  <w:marRight w:val="0"/>
                                  <w:marTop w:val="0"/>
                                  <w:marBottom w:val="0"/>
                                  <w:divBdr>
                                    <w:top w:val="none" w:sz="0" w:space="0" w:color="auto"/>
                                    <w:left w:val="none" w:sz="0" w:space="0" w:color="auto"/>
                                    <w:bottom w:val="none" w:sz="0" w:space="0" w:color="auto"/>
                                    <w:right w:val="none" w:sz="0" w:space="0" w:color="auto"/>
                                  </w:divBdr>
                                </w:div>
                                <w:div w:id="138958285">
                                  <w:marLeft w:val="0"/>
                                  <w:marRight w:val="0"/>
                                  <w:marTop w:val="0"/>
                                  <w:marBottom w:val="0"/>
                                  <w:divBdr>
                                    <w:top w:val="none" w:sz="0" w:space="0" w:color="auto"/>
                                    <w:left w:val="none" w:sz="0" w:space="0" w:color="auto"/>
                                    <w:bottom w:val="none" w:sz="0" w:space="0" w:color="auto"/>
                                    <w:right w:val="none" w:sz="0" w:space="0" w:color="auto"/>
                                  </w:divBdr>
                                </w:div>
                                <w:div w:id="1081179981">
                                  <w:marLeft w:val="0"/>
                                  <w:marRight w:val="0"/>
                                  <w:marTop w:val="0"/>
                                  <w:marBottom w:val="0"/>
                                  <w:divBdr>
                                    <w:top w:val="none" w:sz="0" w:space="0" w:color="auto"/>
                                    <w:left w:val="none" w:sz="0" w:space="0" w:color="auto"/>
                                    <w:bottom w:val="none" w:sz="0" w:space="0" w:color="auto"/>
                                    <w:right w:val="none" w:sz="0" w:space="0" w:color="auto"/>
                                  </w:divBdr>
                                </w:div>
                                <w:div w:id="1422408827">
                                  <w:marLeft w:val="0"/>
                                  <w:marRight w:val="0"/>
                                  <w:marTop w:val="0"/>
                                  <w:marBottom w:val="0"/>
                                  <w:divBdr>
                                    <w:top w:val="none" w:sz="0" w:space="0" w:color="auto"/>
                                    <w:left w:val="none" w:sz="0" w:space="0" w:color="auto"/>
                                    <w:bottom w:val="none" w:sz="0" w:space="0" w:color="auto"/>
                                    <w:right w:val="none" w:sz="0" w:space="0" w:color="auto"/>
                                  </w:divBdr>
                                </w:div>
                                <w:div w:id="1266310655">
                                  <w:marLeft w:val="0"/>
                                  <w:marRight w:val="0"/>
                                  <w:marTop w:val="0"/>
                                  <w:marBottom w:val="0"/>
                                  <w:divBdr>
                                    <w:top w:val="none" w:sz="0" w:space="0" w:color="auto"/>
                                    <w:left w:val="none" w:sz="0" w:space="0" w:color="auto"/>
                                    <w:bottom w:val="none" w:sz="0" w:space="0" w:color="auto"/>
                                    <w:right w:val="none" w:sz="0" w:space="0" w:color="auto"/>
                                  </w:divBdr>
                                </w:div>
                                <w:div w:id="459958490">
                                  <w:marLeft w:val="0"/>
                                  <w:marRight w:val="0"/>
                                  <w:marTop w:val="0"/>
                                  <w:marBottom w:val="0"/>
                                  <w:divBdr>
                                    <w:top w:val="none" w:sz="0" w:space="0" w:color="auto"/>
                                    <w:left w:val="none" w:sz="0" w:space="0" w:color="auto"/>
                                    <w:bottom w:val="none" w:sz="0" w:space="0" w:color="auto"/>
                                    <w:right w:val="none" w:sz="0" w:space="0" w:color="auto"/>
                                  </w:divBdr>
                                </w:div>
                                <w:div w:id="676463144">
                                  <w:marLeft w:val="0"/>
                                  <w:marRight w:val="0"/>
                                  <w:marTop w:val="0"/>
                                  <w:marBottom w:val="0"/>
                                  <w:divBdr>
                                    <w:top w:val="none" w:sz="0" w:space="0" w:color="auto"/>
                                    <w:left w:val="none" w:sz="0" w:space="0" w:color="auto"/>
                                    <w:bottom w:val="none" w:sz="0" w:space="0" w:color="auto"/>
                                    <w:right w:val="none" w:sz="0" w:space="0" w:color="auto"/>
                                  </w:divBdr>
                                </w:div>
                                <w:div w:id="1247812161">
                                  <w:marLeft w:val="0"/>
                                  <w:marRight w:val="0"/>
                                  <w:marTop w:val="0"/>
                                  <w:marBottom w:val="0"/>
                                  <w:divBdr>
                                    <w:top w:val="none" w:sz="0" w:space="0" w:color="auto"/>
                                    <w:left w:val="none" w:sz="0" w:space="0" w:color="auto"/>
                                    <w:bottom w:val="none" w:sz="0" w:space="0" w:color="auto"/>
                                    <w:right w:val="none" w:sz="0" w:space="0" w:color="auto"/>
                                  </w:divBdr>
                                </w:div>
                                <w:div w:id="1274899822">
                                  <w:marLeft w:val="0"/>
                                  <w:marRight w:val="0"/>
                                  <w:marTop w:val="0"/>
                                  <w:marBottom w:val="0"/>
                                  <w:divBdr>
                                    <w:top w:val="none" w:sz="0" w:space="0" w:color="auto"/>
                                    <w:left w:val="none" w:sz="0" w:space="0" w:color="auto"/>
                                    <w:bottom w:val="none" w:sz="0" w:space="0" w:color="auto"/>
                                    <w:right w:val="none" w:sz="0" w:space="0" w:color="auto"/>
                                  </w:divBdr>
                                </w:div>
                                <w:div w:id="731344607">
                                  <w:marLeft w:val="0"/>
                                  <w:marRight w:val="0"/>
                                  <w:marTop w:val="0"/>
                                  <w:marBottom w:val="0"/>
                                  <w:divBdr>
                                    <w:top w:val="none" w:sz="0" w:space="0" w:color="auto"/>
                                    <w:left w:val="none" w:sz="0" w:space="0" w:color="auto"/>
                                    <w:bottom w:val="none" w:sz="0" w:space="0" w:color="auto"/>
                                    <w:right w:val="none" w:sz="0" w:space="0" w:color="auto"/>
                                  </w:divBdr>
                                </w:div>
                                <w:div w:id="282465390">
                                  <w:marLeft w:val="0"/>
                                  <w:marRight w:val="0"/>
                                  <w:marTop w:val="0"/>
                                  <w:marBottom w:val="0"/>
                                  <w:divBdr>
                                    <w:top w:val="none" w:sz="0" w:space="0" w:color="auto"/>
                                    <w:left w:val="none" w:sz="0" w:space="0" w:color="auto"/>
                                    <w:bottom w:val="none" w:sz="0" w:space="0" w:color="auto"/>
                                    <w:right w:val="none" w:sz="0" w:space="0" w:color="auto"/>
                                  </w:divBdr>
                                </w:div>
                                <w:div w:id="14187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326199">
      <w:bodyDiv w:val="1"/>
      <w:marLeft w:val="0"/>
      <w:marRight w:val="0"/>
      <w:marTop w:val="0"/>
      <w:marBottom w:val="0"/>
      <w:divBdr>
        <w:top w:val="none" w:sz="0" w:space="0" w:color="auto"/>
        <w:left w:val="none" w:sz="0" w:space="0" w:color="auto"/>
        <w:bottom w:val="none" w:sz="0" w:space="0" w:color="auto"/>
        <w:right w:val="none" w:sz="0" w:space="0" w:color="auto"/>
      </w:divBdr>
      <w:divsChild>
        <w:div w:id="129902915">
          <w:marLeft w:val="0"/>
          <w:marRight w:val="0"/>
          <w:marTop w:val="0"/>
          <w:marBottom w:val="0"/>
          <w:divBdr>
            <w:top w:val="none" w:sz="0" w:space="0" w:color="auto"/>
            <w:left w:val="none" w:sz="0" w:space="0" w:color="auto"/>
            <w:bottom w:val="none" w:sz="0" w:space="0" w:color="auto"/>
            <w:right w:val="none" w:sz="0" w:space="0" w:color="auto"/>
          </w:divBdr>
        </w:div>
        <w:div w:id="13583028">
          <w:marLeft w:val="0"/>
          <w:marRight w:val="0"/>
          <w:marTop w:val="0"/>
          <w:marBottom w:val="0"/>
          <w:divBdr>
            <w:top w:val="none" w:sz="0" w:space="0" w:color="auto"/>
            <w:left w:val="none" w:sz="0" w:space="0" w:color="auto"/>
            <w:bottom w:val="none" w:sz="0" w:space="0" w:color="auto"/>
            <w:right w:val="none" w:sz="0" w:space="0" w:color="auto"/>
          </w:divBdr>
        </w:div>
        <w:div w:id="116339623">
          <w:marLeft w:val="0"/>
          <w:marRight w:val="0"/>
          <w:marTop w:val="0"/>
          <w:marBottom w:val="0"/>
          <w:divBdr>
            <w:top w:val="none" w:sz="0" w:space="0" w:color="auto"/>
            <w:left w:val="none" w:sz="0" w:space="0" w:color="auto"/>
            <w:bottom w:val="none" w:sz="0" w:space="0" w:color="auto"/>
            <w:right w:val="none" w:sz="0" w:space="0" w:color="auto"/>
          </w:divBdr>
        </w:div>
        <w:div w:id="352339678">
          <w:marLeft w:val="0"/>
          <w:marRight w:val="0"/>
          <w:marTop w:val="0"/>
          <w:marBottom w:val="0"/>
          <w:divBdr>
            <w:top w:val="none" w:sz="0" w:space="0" w:color="auto"/>
            <w:left w:val="none" w:sz="0" w:space="0" w:color="auto"/>
            <w:bottom w:val="none" w:sz="0" w:space="0" w:color="auto"/>
            <w:right w:val="none" w:sz="0" w:space="0" w:color="auto"/>
          </w:divBdr>
        </w:div>
        <w:div w:id="1110858651">
          <w:marLeft w:val="0"/>
          <w:marRight w:val="0"/>
          <w:marTop w:val="0"/>
          <w:marBottom w:val="0"/>
          <w:divBdr>
            <w:top w:val="none" w:sz="0" w:space="0" w:color="auto"/>
            <w:left w:val="none" w:sz="0" w:space="0" w:color="auto"/>
            <w:bottom w:val="none" w:sz="0" w:space="0" w:color="auto"/>
            <w:right w:val="none" w:sz="0" w:space="0" w:color="auto"/>
          </w:divBdr>
        </w:div>
        <w:div w:id="1782408257">
          <w:marLeft w:val="0"/>
          <w:marRight w:val="0"/>
          <w:marTop w:val="0"/>
          <w:marBottom w:val="0"/>
          <w:divBdr>
            <w:top w:val="none" w:sz="0" w:space="0" w:color="auto"/>
            <w:left w:val="none" w:sz="0" w:space="0" w:color="auto"/>
            <w:bottom w:val="none" w:sz="0" w:space="0" w:color="auto"/>
            <w:right w:val="none" w:sz="0" w:space="0" w:color="auto"/>
          </w:divBdr>
        </w:div>
        <w:div w:id="1176118710">
          <w:marLeft w:val="0"/>
          <w:marRight w:val="0"/>
          <w:marTop w:val="0"/>
          <w:marBottom w:val="0"/>
          <w:divBdr>
            <w:top w:val="none" w:sz="0" w:space="0" w:color="auto"/>
            <w:left w:val="none" w:sz="0" w:space="0" w:color="auto"/>
            <w:bottom w:val="none" w:sz="0" w:space="0" w:color="auto"/>
            <w:right w:val="none" w:sz="0" w:space="0" w:color="auto"/>
          </w:divBdr>
        </w:div>
        <w:div w:id="1022784587">
          <w:marLeft w:val="0"/>
          <w:marRight w:val="0"/>
          <w:marTop w:val="0"/>
          <w:marBottom w:val="0"/>
          <w:divBdr>
            <w:top w:val="none" w:sz="0" w:space="0" w:color="auto"/>
            <w:left w:val="none" w:sz="0" w:space="0" w:color="auto"/>
            <w:bottom w:val="none" w:sz="0" w:space="0" w:color="auto"/>
            <w:right w:val="none" w:sz="0" w:space="0" w:color="auto"/>
          </w:divBdr>
        </w:div>
        <w:div w:id="348071992">
          <w:marLeft w:val="0"/>
          <w:marRight w:val="0"/>
          <w:marTop w:val="0"/>
          <w:marBottom w:val="0"/>
          <w:divBdr>
            <w:top w:val="none" w:sz="0" w:space="0" w:color="auto"/>
            <w:left w:val="none" w:sz="0" w:space="0" w:color="auto"/>
            <w:bottom w:val="none" w:sz="0" w:space="0" w:color="auto"/>
            <w:right w:val="none" w:sz="0" w:space="0" w:color="auto"/>
          </w:divBdr>
        </w:div>
        <w:div w:id="271211419">
          <w:marLeft w:val="0"/>
          <w:marRight w:val="0"/>
          <w:marTop w:val="0"/>
          <w:marBottom w:val="0"/>
          <w:divBdr>
            <w:top w:val="none" w:sz="0" w:space="0" w:color="auto"/>
            <w:left w:val="none" w:sz="0" w:space="0" w:color="auto"/>
            <w:bottom w:val="none" w:sz="0" w:space="0" w:color="auto"/>
            <w:right w:val="none" w:sz="0" w:space="0" w:color="auto"/>
          </w:divBdr>
        </w:div>
        <w:div w:id="2134398521">
          <w:marLeft w:val="0"/>
          <w:marRight w:val="0"/>
          <w:marTop w:val="0"/>
          <w:marBottom w:val="0"/>
          <w:divBdr>
            <w:top w:val="none" w:sz="0" w:space="0" w:color="auto"/>
            <w:left w:val="none" w:sz="0" w:space="0" w:color="auto"/>
            <w:bottom w:val="none" w:sz="0" w:space="0" w:color="auto"/>
            <w:right w:val="none" w:sz="0" w:space="0" w:color="auto"/>
          </w:divBdr>
        </w:div>
        <w:div w:id="1488474173">
          <w:marLeft w:val="0"/>
          <w:marRight w:val="0"/>
          <w:marTop w:val="0"/>
          <w:marBottom w:val="0"/>
          <w:divBdr>
            <w:top w:val="none" w:sz="0" w:space="0" w:color="auto"/>
            <w:left w:val="none" w:sz="0" w:space="0" w:color="auto"/>
            <w:bottom w:val="none" w:sz="0" w:space="0" w:color="auto"/>
            <w:right w:val="none" w:sz="0" w:space="0" w:color="auto"/>
          </w:divBdr>
        </w:div>
        <w:div w:id="1567371860">
          <w:marLeft w:val="0"/>
          <w:marRight w:val="0"/>
          <w:marTop w:val="0"/>
          <w:marBottom w:val="0"/>
          <w:divBdr>
            <w:top w:val="none" w:sz="0" w:space="0" w:color="auto"/>
            <w:left w:val="none" w:sz="0" w:space="0" w:color="auto"/>
            <w:bottom w:val="none" w:sz="0" w:space="0" w:color="auto"/>
            <w:right w:val="none" w:sz="0" w:space="0" w:color="auto"/>
          </w:divBdr>
        </w:div>
        <w:div w:id="1404446982">
          <w:marLeft w:val="0"/>
          <w:marRight w:val="0"/>
          <w:marTop w:val="0"/>
          <w:marBottom w:val="0"/>
          <w:divBdr>
            <w:top w:val="none" w:sz="0" w:space="0" w:color="auto"/>
            <w:left w:val="none" w:sz="0" w:space="0" w:color="auto"/>
            <w:bottom w:val="none" w:sz="0" w:space="0" w:color="auto"/>
            <w:right w:val="none" w:sz="0" w:space="0" w:color="auto"/>
          </w:divBdr>
        </w:div>
        <w:div w:id="1464926777">
          <w:marLeft w:val="0"/>
          <w:marRight w:val="0"/>
          <w:marTop w:val="0"/>
          <w:marBottom w:val="0"/>
          <w:divBdr>
            <w:top w:val="none" w:sz="0" w:space="0" w:color="auto"/>
            <w:left w:val="none" w:sz="0" w:space="0" w:color="auto"/>
            <w:bottom w:val="none" w:sz="0" w:space="0" w:color="auto"/>
            <w:right w:val="none" w:sz="0" w:space="0" w:color="auto"/>
          </w:divBdr>
        </w:div>
        <w:div w:id="1529173413">
          <w:marLeft w:val="0"/>
          <w:marRight w:val="0"/>
          <w:marTop w:val="0"/>
          <w:marBottom w:val="0"/>
          <w:divBdr>
            <w:top w:val="none" w:sz="0" w:space="0" w:color="auto"/>
            <w:left w:val="none" w:sz="0" w:space="0" w:color="auto"/>
            <w:bottom w:val="none" w:sz="0" w:space="0" w:color="auto"/>
            <w:right w:val="none" w:sz="0" w:space="0" w:color="auto"/>
          </w:divBdr>
        </w:div>
        <w:div w:id="1270577703">
          <w:marLeft w:val="0"/>
          <w:marRight w:val="0"/>
          <w:marTop w:val="0"/>
          <w:marBottom w:val="0"/>
          <w:divBdr>
            <w:top w:val="none" w:sz="0" w:space="0" w:color="auto"/>
            <w:left w:val="none" w:sz="0" w:space="0" w:color="auto"/>
            <w:bottom w:val="none" w:sz="0" w:space="0" w:color="auto"/>
            <w:right w:val="none" w:sz="0" w:space="0" w:color="auto"/>
          </w:divBdr>
        </w:div>
        <w:div w:id="1577326115">
          <w:marLeft w:val="0"/>
          <w:marRight w:val="0"/>
          <w:marTop w:val="0"/>
          <w:marBottom w:val="0"/>
          <w:divBdr>
            <w:top w:val="none" w:sz="0" w:space="0" w:color="auto"/>
            <w:left w:val="none" w:sz="0" w:space="0" w:color="auto"/>
            <w:bottom w:val="none" w:sz="0" w:space="0" w:color="auto"/>
            <w:right w:val="none" w:sz="0" w:space="0" w:color="auto"/>
          </w:divBdr>
        </w:div>
        <w:div w:id="1110314614">
          <w:marLeft w:val="0"/>
          <w:marRight w:val="0"/>
          <w:marTop w:val="0"/>
          <w:marBottom w:val="0"/>
          <w:divBdr>
            <w:top w:val="none" w:sz="0" w:space="0" w:color="auto"/>
            <w:left w:val="none" w:sz="0" w:space="0" w:color="auto"/>
            <w:bottom w:val="none" w:sz="0" w:space="0" w:color="auto"/>
            <w:right w:val="none" w:sz="0" w:space="0" w:color="auto"/>
          </w:divBdr>
        </w:div>
        <w:div w:id="1066564758">
          <w:marLeft w:val="0"/>
          <w:marRight w:val="0"/>
          <w:marTop w:val="0"/>
          <w:marBottom w:val="0"/>
          <w:divBdr>
            <w:top w:val="none" w:sz="0" w:space="0" w:color="auto"/>
            <w:left w:val="none" w:sz="0" w:space="0" w:color="auto"/>
            <w:bottom w:val="none" w:sz="0" w:space="0" w:color="auto"/>
            <w:right w:val="none" w:sz="0" w:space="0" w:color="auto"/>
          </w:divBdr>
        </w:div>
        <w:div w:id="966858849">
          <w:marLeft w:val="0"/>
          <w:marRight w:val="0"/>
          <w:marTop w:val="0"/>
          <w:marBottom w:val="0"/>
          <w:divBdr>
            <w:top w:val="none" w:sz="0" w:space="0" w:color="auto"/>
            <w:left w:val="none" w:sz="0" w:space="0" w:color="auto"/>
            <w:bottom w:val="none" w:sz="0" w:space="0" w:color="auto"/>
            <w:right w:val="none" w:sz="0" w:space="0" w:color="auto"/>
          </w:divBdr>
        </w:div>
        <w:div w:id="1200124528">
          <w:marLeft w:val="0"/>
          <w:marRight w:val="0"/>
          <w:marTop w:val="0"/>
          <w:marBottom w:val="0"/>
          <w:divBdr>
            <w:top w:val="none" w:sz="0" w:space="0" w:color="auto"/>
            <w:left w:val="none" w:sz="0" w:space="0" w:color="auto"/>
            <w:bottom w:val="none" w:sz="0" w:space="0" w:color="auto"/>
            <w:right w:val="none" w:sz="0" w:space="0" w:color="auto"/>
          </w:divBdr>
        </w:div>
        <w:div w:id="1460756878">
          <w:marLeft w:val="0"/>
          <w:marRight w:val="0"/>
          <w:marTop w:val="0"/>
          <w:marBottom w:val="0"/>
          <w:divBdr>
            <w:top w:val="none" w:sz="0" w:space="0" w:color="auto"/>
            <w:left w:val="none" w:sz="0" w:space="0" w:color="auto"/>
            <w:bottom w:val="none" w:sz="0" w:space="0" w:color="auto"/>
            <w:right w:val="none" w:sz="0" w:space="0" w:color="auto"/>
          </w:divBdr>
        </w:div>
        <w:div w:id="467402925">
          <w:marLeft w:val="0"/>
          <w:marRight w:val="0"/>
          <w:marTop w:val="0"/>
          <w:marBottom w:val="0"/>
          <w:divBdr>
            <w:top w:val="none" w:sz="0" w:space="0" w:color="auto"/>
            <w:left w:val="none" w:sz="0" w:space="0" w:color="auto"/>
            <w:bottom w:val="none" w:sz="0" w:space="0" w:color="auto"/>
            <w:right w:val="none" w:sz="0" w:space="0" w:color="auto"/>
          </w:divBdr>
        </w:div>
        <w:div w:id="1889953838">
          <w:marLeft w:val="0"/>
          <w:marRight w:val="0"/>
          <w:marTop w:val="0"/>
          <w:marBottom w:val="0"/>
          <w:divBdr>
            <w:top w:val="none" w:sz="0" w:space="0" w:color="auto"/>
            <w:left w:val="none" w:sz="0" w:space="0" w:color="auto"/>
            <w:bottom w:val="none" w:sz="0" w:space="0" w:color="auto"/>
            <w:right w:val="none" w:sz="0" w:space="0" w:color="auto"/>
          </w:divBdr>
        </w:div>
        <w:div w:id="1123772402">
          <w:marLeft w:val="0"/>
          <w:marRight w:val="0"/>
          <w:marTop w:val="0"/>
          <w:marBottom w:val="0"/>
          <w:divBdr>
            <w:top w:val="none" w:sz="0" w:space="0" w:color="auto"/>
            <w:left w:val="none" w:sz="0" w:space="0" w:color="auto"/>
            <w:bottom w:val="none" w:sz="0" w:space="0" w:color="auto"/>
            <w:right w:val="none" w:sz="0" w:space="0" w:color="auto"/>
          </w:divBdr>
        </w:div>
        <w:div w:id="1282492977">
          <w:marLeft w:val="0"/>
          <w:marRight w:val="0"/>
          <w:marTop w:val="0"/>
          <w:marBottom w:val="0"/>
          <w:divBdr>
            <w:top w:val="none" w:sz="0" w:space="0" w:color="auto"/>
            <w:left w:val="none" w:sz="0" w:space="0" w:color="auto"/>
            <w:bottom w:val="none" w:sz="0" w:space="0" w:color="auto"/>
            <w:right w:val="none" w:sz="0" w:space="0" w:color="auto"/>
          </w:divBdr>
        </w:div>
        <w:div w:id="1235703672">
          <w:marLeft w:val="0"/>
          <w:marRight w:val="0"/>
          <w:marTop w:val="0"/>
          <w:marBottom w:val="0"/>
          <w:divBdr>
            <w:top w:val="none" w:sz="0" w:space="0" w:color="auto"/>
            <w:left w:val="none" w:sz="0" w:space="0" w:color="auto"/>
            <w:bottom w:val="none" w:sz="0" w:space="0" w:color="auto"/>
            <w:right w:val="none" w:sz="0" w:space="0" w:color="auto"/>
          </w:divBdr>
        </w:div>
        <w:div w:id="1217745416">
          <w:marLeft w:val="0"/>
          <w:marRight w:val="0"/>
          <w:marTop w:val="0"/>
          <w:marBottom w:val="0"/>
          <w:divBdr>
            <w:top w:val="none" w:sz="0" w:space="0" w:color="auto"/>
            <w:left w:val="none" w:sz="0" w:space="0" w:color="auto"/>
            <w:bottom w:val="none" w:sz="0" w:space="0" w:color="auto"/>
            <w:right w:val="none" w:sz="0" w:space="0" w:color="auto"/>
          </w:divBdr>
        </w:div>
        <w:div w:id="672537548">
          <w:marLeft w:val="0"/>
          <w:marRight w:val="0"/>
          <w:marTop w:val="0"/>
          <w:marBottom w:val="0"/>
          <w:divBdr>
            <w:top w:val="none" w:sz="0" w:space="0" w:color="auto"/>
            <w:left w:val="none" w:sz="0" w:space="0" w:color="auto"/>
            <w:bottom w:val="none" w:sz="0" w:space="0" w:color="auto"/>
            <w:right w:val="none" w:sz="0" w:space="0" w:color="auto"/>
          </w:divBdr>
        </w:div>
        <w:div w:id="73744555">
          <w:marLeft w:val="0"/>
          <w:marRight w:val="0"/>
          <w:marTop w:val="0"/>
          <w:marBottom w:val="0"/>
          <w:divBdr>
            <w:top w:val="none" w:sz="0" w:space="0" w:color="auto"/>
            <w:left w:val="none" w:sz="0" w:space="0" w:color="auto"/>
            <w:bottom w:val="none" w:sz="0" w:space="0" w:color="auto"/>
            <w:right w:val="none" w:sz="0" w:space="0" w:color="auto"/>
          </w:divBdr>
        </w:div>
        <w:div w:id="1772504740">
          <w:marLeft w:val="0"/>
          <w:marRight w:val="0"/>
          <w:marTop w:val="0"/>
          <w:marBottom w:val="0"/>
          <w:divBdr>
            <w:top w:val="none" w:sz="0" w:space="0" w:color="auto"/>
            <w:left w:val="none" w:sz="0" w:space="0" w:color="auto"/>
            <w:bottom w:val="none" w:sz="0" w:space="0" w:color="auto"/>
            <w:right w:val="none" w:sz="0" w:space="0" w:color="auto"/>
          </w:divBdr>
        </w:div>
      </w:divsChild>
    </w:div>
    <w:div w:id="829561215">
      <w:bodyDiv w:val="1"/>
      <w:marLeft w:val="0"/>
      <w:marRight w:val="0"/>
      <w:marTop w:val="0"/>
      <w:marBottom w:val="0"/>
      <w:divBdr>
        <w:top w:val="none" w:sz="0" w:space="0" w:color="auto"/>
        <w:left w:val="none" w:sz="0" w:space="0" w:color="auto"/>
        <w:bottom w:val="none" w:sz="0" w:space="0" w:color="auto"/>
        <w:right w:val="none" w:sz="0" w:space="0" w:color="auto"/>
      </w:divBdr>
      <w:divsChild>
        <w:div w:id="1834106726">
          <w:marLeft w:val="0"/>
          <w:marRight w:val="0"/>
          <w:marTop w:val="0"/>
          <w:marBottom w:val="0"/>
          <w:divBdr>
            <w:top w:val="none" w:sz="0" w:space="0" w:color="auto"/>
            <w:left w:val="none" w:sz="0" w:space="0" w:color="auto"/>
            <w:bottom w:val="none" w:sz="0" w:space="0" w:color="auto"/>
            <w:right w:val="none" w:sz="0" w:space="0" w:color="auto"/>
          </w:divBdr>
        </w:div>
        <w:div w:id="1087964884">
          <w:marLeft w:val="0"/>
          <w:marRight w:val="0"/>
          <w:marTop w:val="0"/>
          <w:marBottom w:val="0"/>
          <w:divBdr>
            <w:top w:val="none" w:sz="0" w:space="0" w:color="auto"/>
            <w:left w:val="none" w:sz="0" w:space="0" w:color="auto"/>
            <w:bottom w:val="none" w:sz="0" w:space="0" w:color="auto"/>
            <w:right w:val="none" w:sz="0" w:space="0" w:color="auto"/>
          </w:divBdr>
        </w:div>
        <w:div w:id="174997956">
          <w:marLeft w:val="0"/>
          <w:marRight w:val="0"/>
          <w:marTop w:val="0"/>
          <w:marBottom w:val="0"/>
          <w:divBdr>
            <w:top w:val="none" w:sz="0" w:space="0" w:color="auto"/>
            <w:left w:val="none" w:sz="0" w:space="0" w:color="auto"/>
            <w:bottom w:val="none" w:sz="0" w:space="0" w:color="auto"/>
            <w:right w:val="none" w:sz="0" w:space="0" w:color="auto"/>
          </w:divBdr>
        </w:div>
        <w:div w:id="306932761">
          <w:marLeft w:val="0"/>
          <w:marRight w:val="0"/>
          <w:marTop w:val="0"/>
          <w:marBottom w:val="0"/>
          <w:divBdr>
            <w:top w:val="none" w:sz="0" w:space="0" w:color="auto"/>
            <w:left w:val="none" w:sz="0" w:space="0" w:color="auto"/>
            <w:bottom w:val="none" w:sz="0" w:space="0" w:color="auto"/>
            <w:right w:val="none" w:sz="0" w:space="0" w:color="auto"/>
          </w:divBdr>
        </w:div>
        <w:div w:id="812720560">
          <w:marLeft w:val="0"/>
          <w:marRight w:val="0"/>
          <w:marTop w:val="0"/>
          <w:marBottom w:val="0"/>
          <w:divBdr>
            <w:top w:val="none" w:sz="0" w:space="0" w:color="auto"/>
            <w:left w:val="none" w:sz="0" w:space="0" w:color="auto"/>
            <w:bottom w:val="none" w:sz="0" w:space="0" w:color="auto"/>
            <w:right w:val="none" w:sz="0" w:space="0" w:color="auto"/>
          </w:divBdr>
        </w:div>
        <w:div w:id="1693679367">
          <w:marLeft w:val="0"/>
          <w:marRight w:val="0"/>
          <w:marTop w:val="0"/>
          <w:marBottom w:val="0"/>
          <w:divBdr>
            <w:top w:val="none" w:sz="0" w:space="0" w:color="auto"/>
            <w:left w:val="none" w:sz="0" w:space="0" w:color="auto"/>
            <w:bottom w:val="none" w:sz="0" w:space="0" w:color="auto"/>
            <w:right w:val="none" w:sz="0" w:space="0" w:color="auto"/>
          </w:divBdr>
        </w:div>
        <w:div w:id="1761678095">
          <w:marLeft w:val="0"/>
          <w:marRight w:val="0"/>
          <w:marTop w:val="0"/>
          <w:marBottom w:val="0"/>
          <w:divBdr>
            <w:top w:val="none" w:sz="0" w:space="0" w:color="auto"/>
            <w:left w:val="none" w:sz="0" w:space="0" w:color="auto"/>
            <w:bottom w:val="none" w:sz="0" w:space="0" w:color="auto"/>
            <w:right w:val="none" w:sz="0" w:space="0" w:color="auto"/>
          </w:divBdr>
        </w:div>
        <w:div w:id="1006372255">
          <w:marLeft w:val="0"/>
          <w:marRight w:val="0"/>
          <w:marTop w:val="0"/>
          <w:marBottom w:val="0"/>
          <w:divBdr>
            <w:top w:val="none" w:sz="0" w:space="0" w:color="auto"/>
            <w:left w:val="none" w:sz="0" w:space="0" w:color="auto"/>
            <w:bottom w:val="none" w:sz="0" w:space="0" w:color="auto"/>
            <w:right w:val="none" w:sz="0" w:space="0" w:color="auto"/>
          </w:divBdr>
        </w:div>
        <w:div w:id="956453932">
          <w:marLeft w:val="0"/>
          <w:marRight w:val="0"/>
          <w:marTop w:val="0"/>
          <w:marBottom w:val="0"/>
          <w:divBdr>
            <w:top w:val="none" w:sz="0" w:space="0" w:color="auto"/>
            <w:left w:val="none" w:sz="0" w:space="0" w:color="auto"/>
            <w:bottom w:val="none" w:sz="0" w:space="0" w:color="auto"/>
            <w:right w:val="none" w:sz="0" w:space="0" w:color="auto"/>
          </w:divBdr>
        </w:div>
        <w:div w:id="1038748981">
          <w:marLeft w:val="0"/>
          <w:marRight w:val="0"/>
          <w:marTop w:val="0"/>
          <w:marBottom w:val="0"/>
          <w:divBdr>
            <w:top w:val="none" w:sz="0" w:space="0" w:color="auto"/>
            <w:left w:val="none" w:sz="0" w:space="0" w:color="auto"/>
            <w:bottom w:val="none" w:sz="0" w:space="0" w:color="auto"/>
            <w:right w:val="none" w:sz="0" w:space="0" w:color="auto"/>
          </w:divBdr>
        </w:div>
        <w:div w:id="991521364">
          <w:marLeft w:val="0"/>
          <w:marRight w:val="0"/>
          <w:marTop w:val="0"/>
          <w:marBottom w:val="0"/>
          <w:divBdr>
            <w:top w:val="none" w:sz="0" w:space="0" w:color="auto"/>
            <w:left w:val="none" w:sz="0" w:space="0" w:color="auto"/>
            <w:bottom w:val="none" w:sz="0" w:space="0" w:color="auto"/>
            <w:right w:val="none" w:sz="0" w:space="0" w:color="auto"/>
          </w:divBdr>
        </w:div>
        <w:div w:id="878054231">
          <w:marLeft w:val="0"/>
          <w:marRight w:val="0"/>
          <w:marTop w:val="0"/>
          <w:marBottom w:val="0"/>
          <w:divBdr>
            <w:top w:val="none" w:sz="0" w:space="0" w:color="auto"/>
            <w:left w:val="none" w:sz="0" w:space="0" w:color="auto"/>
            <w:bottom w:val="none" w:sz="0" w:space="0" w:color="auto"/>
            <w:right w:val="none" w:sz="0" w:space="0" w:color="auto"/>
          </w:divBdr>
        </w:div>
        <w:div w:id="192812631">
          <w:marLeft w:val="0"/>
          <w:marRight w:val="0"/>
          <w:marTop w:val="0"/>
          <w:marBottom w:val="0"/>
          <w:divBdr>
            <w:top w:val="none" w:sz="0" w:space="0" w:color="auto"/>
            <w:left w:val="none" w:sz="0" w:space="0" w:color="auto"/>
            <w:bottom w:val="none" w:sz="0" w:space="0" w:color="auto"/>
            <w:right w:val="none" w:sz="0" w:space="0" w:color="auto"/>
          </w:divBdr>
        </w:div>
        <w:div w:id="453982409">
          <w:marLeft w:val="0"/>
          <w:marRight w:val="0"/>
          <w:marTop w:val="0"/>
          <w:marBottom w:val="0"/>
          <w:divBdr>
            <w:top w:val="none" w:sz="0" w:space="0" w:color="auto"/>
            <w:left w:val="none" w:sz="0" w:space="0" w:color="auto"/>
            <w:bottom w:val="none" w:sz="0" w:space="0" w:color="auto"/>
            <w:right w:val="none" w:sz="0" w:space="0" w:color="auto"/>
          </w:divBdr>
        </w:div>
        <w:div w:id="374624316">
          <w:marLeft w:val="0"/>
          <w:marRight w:val="0"/>
          <w:marTop w:val="0"/>
          <w:marBottom w:val="0"/>
          <w:divBdr>
            <w:top w:val="none" w:sz="0" w:space="0" w:color="auto"/>
            <w:left w:val="none" w:sz="0" w:space="0" w:color="auto"/>
            <w:bottom w:val="none" w:sz="0" w:space="0" w:color="auto"/>
            <w:right w:val="none" w:sz="0" w:space="0" w:color="auto"/>
          </w:divBdr>
        </w:div>
        <w:div w:id="481430800">
          <w:marLeft w:val="0"/>
          <w:marRight w:val="0"/>
          <w:marTop w:val="0"/>
          <w:marBottom w:val="0"/>
          <w:divBdr>
            <w:top w:val="none" w:sz="0" w:space="0" w:color="auto"/>
            <w:left w:val="none" w:sz="0" w:space="0" w:color="auto"/>
            <w:bottom w:val="none" w:sz="0" w:space="0" w:color="auto"/>
            <w:right w:val="none" w:sz="0" w:space="0" w:color="auto"/>
          </w:divBdr>
        </w:div>
        <w:div w:id="757677418">
          <w:marLeft w:val="0"/>
          <w:marRight w:val="0"/>
          <w:marTop w:val="0"/>
          <w:marBottom w:val="0"/>
          <w:divBdr>
            <w:top w:val="none" w:sz="0" w:space="0" w:color="auto"/>
            <w:left w:val="none" w:sz="0" w:space="0" w:color="auto"/>
            <w:bottom w:val="none" w:sz="0" w:space="0" w:color="auto"/>
            <w:right w:val="none" w:sz="0" w:space="0" w:color="auto"/>
          </w:divBdr>
        </w:div>
      </w:divsChild>
    </w:div>
    <w:div w:id="837114525">
      <w:bodyDiv w:val="1"/>
      <w:marLeft w:val="0"/>
      <w:marRight w:val="0"/>
      <w:marTop w:val="0"/>
      <w:marBottom w:val="0"/>
      <w:divBdr>
        <w:top w:val="none" w:sz="0" w:space="0" w:color="auto"/>
        <w:left w:val="none" w:sz="0" w:space="0" w:color="auto"/>
        <w:bottom w:val="none" w:sz="0" w:space="0" w:color="auto"/>
        <w:right w:val="none" w:sz="0" w:space="0" w:color="auto"/>
      </w:divBdr>
      <w:divsChild>
        <w:div w:id="756440984">
          <w:marLeft w:val="0"/>
          <w:marRight w:val="0"/>
          <w:marTop w:val="0"/>
          <w:marBottom w:val="0"/>
          <w:divBdr>
            <w:top w:val="none" w:sz="0" w:space="0" w:color="auto"/>
            <w:left w:val="none" w:sz="0" w:space="0" w:color="auto"/>
            <w:bottom w:val="none" w:sz="0" w:space="0" w:color="auto"/>
            <w:right w:val="none" w:sz="0" w:space="0" w:color="auto"/>
          </w:divBdr>
        </w:div>
        <w:div w:id="2144419126">
          <w:marLeft w:val="0"/>
          <w:marRight w:val="0"/>
          <w:marTop w:val="0"/>
          <w:marBottom w:val="0"/>
          <w:divBdr>
            <w:top w:val="none" w:sz="0" w:space="0" w:color="auto"/>
            <w:left w:val="none" w:sz="0" w:space="0" w:color="auto"/>
            <w:bottom w:val="none" w:sz="0" w:space="0" w:color="auto"/>
            <w:right w:val="none" w:sz="0" w:space="0" w:color="auto"/>
          </w:divBdr>
        </w:div>
        <w:div w:id="1836217868">
          <w:marLeft w:val="0"/>
          <w:marRight w:val="0"/>
          <w:marTop w:val="0"/>
          <w:marBottom w:val="0"/>
          <w:divBdr>
            <w:top w:val="none" w:sz="0" w:space="0" w:color="auto"/>
            <w:left w:val="none" w:sz="0" w:space="0" w:color="auto"/>
            <w:bottom w:val="none" w:sz="0" w:space="0" w:color="auto"/>
            <w:right w:val="none" w:sz="0" w:space="0" w:color="auto"/>
          </w:divBdr>
        </w:div>
        <w:div w:id="1230381340">
          <w:marLeft w:val="0"/>
          <w:marRight w:val="0"/>
          <w:marTop w:val="0"/>
          <w:marBottom w:val="0"/>
          <w:divBdr>
            <w:top w:val="none" w:sz="0" w:space="0" w:color="auto"/>
            <w:left w:val="none" w:sz="0" w:space="0" w:color="auto"/>
            <w:bottom w:val="none" w:sz="0" w:space="0" w:color="auto"/>
            <w:right w:val="none" w:sz="0" w:space="0" w:color="auto"/>
          </w:divBdr>
        </w:div>
        <w:div w:id="1017659942">
          <w:marLeft w:val="0"/>
          <w:marRight w:val="0"/>
          <w:marTop w:val="0"/>
          <w:marBottom w:val="0"/>
          <w:divBdr>
            <w:top w:val="none" w:sz="0" w:space="0" w:color="auto"/>
            <w:left w:val="none" w:sz="0" w:space="0" w:color="auto"/>
            <w:bottom w:val="none" w:sz="0" w:space="0" w:color="auto"/>
            <w:right w:val="none" w:sz="0" w:space="0" w:color="auto"/>
          </w:divBdr>
        </w:div>
        <w:div w:id="1218976514">
          <w:marLeft w:val="0"/>
          <w:marRight w:val="0"/>
          <w:marTop w:val="0"/>
          <w:marBottom w:val="0"/>
          <w:divBdr>
            <w:top w:val="none" w:sz="0" w:space="0" w:color="auto"/>
            <w:left w:val="none" w:sz="0" w:space="0" w:color="auto"/>
            <w:bottom w:val="none" w:sz="0" w:space="0" w:color="auto"/>
            <w:right w:val="none" w:sz="0" w:space="0" w:color="auto"/>
          </w:divBdr>
        </w:div>
      </w:divsChild>
    </w:div>
    <w:div w:id="855196807">
      <w:bodyDiv w:val="1"/>
      <w:marLeft w:val="0"/>
      <w:marRight w:val="0"/>
      <w:marTop w:val="0"/>
      <w:marBottom w:val="0"/>
      <w:divBdr>
        <w:top w:val="none" w:sz="0" w:space="0" w:color="auto"/>
        <w:left w:val="none" w:sz="0" w:space="0" w:color="auto"/>
        <w:bottom w:val="none" w:sz="0" w:space="0" w:color="auto"/>
        <w:right w:val="none" w:sz="0" w:space="0" w:color="auto"/>
      </w:divBdr>
      <w:divsChild>
        <w:div w:id="417756267">
          <w:marLeft w:val="0"/>
          <w:marRight w:val="0"/>
          <w:marTop w:val="0"/>
          <w:marBottom w:val="0"/>
          <w:divBdr>
            <w:top w:val="none" w:sz="0" w:space="0" w:color="auto"/>
            <w:left w:val="none" w:sz="0" w:space="0" w:color="auto"/>
            <w:bottom w:val="none" w:sz="0" w:space="0" w:color="auto"/>
            <w:right w:val="none" w:sz="0" w:space="0" w:color="auto"/>
          </w:divBdr>
        </w:div>
        <w:div w:id="1229271191">
          <w:marLeft w:val="0"/>
          <w:marRight w:val="0"/>
          <w:marTop w:val="0"/>
          <w:marBottom w:val="0"/>
          <w:divBdr>
            <w:top w:val="none" w:sz="0" w:space="0" w:color="auto"/>
            <w:left w:val="none" w:sz="0" w:space="0" w:color="auto"/>
            <w:bottom w:val="none" w:sz="0" w:space="0" w:color="auto"/>
            <w:right w:val="none" w:sz="0" w:space="0" w:color="auto"/>
          </w:divBdr>
        </w:div>
      </w:divsChild>
    </w:div>
    <w:div w:id="924923843">
      <w:bodyDiv w:val="1"/>
      <w:marLeft w:val="0"/>
      <w:marRight w:val="0"/>
      <w:marTop w:val="0"/>
      <w:marBottom w:val="0"/>
      <w:divBdr>
        <w:top w:val="none" w:sz="0" w:space="0" w:color="auto"/>
        <w:left w:val="none" w:sz="0" w:space="0" w:color="auto"/>
        <w:bottom w:val="none" w:sz="0" w:space="0" w:color="auto"/>
        <w:right w:val="none" w:sz="0" w:space="0" w:color="auto"/>
      </w:divBdr>
      <w:divsChild>
        <w:div w:id="1785227842">
          <w:marLeft w:val="0"/>
          <w:marRight w:val="0"/>
          <w:marTop w:val="0"/>
          <w:marBottom w:val="0"/>
          <w:divBdr>
            <w:top w:val="none" w:sz="0" w:space="0" w:color="auto"/>
            <w:left w:val="none" w:sz="0" w:space="0" w:color="auto"/>
            <w:bottom w:val="none" w:sz="0" w:space="0" w:color="auto"/>
            <w:right w:val="none" w:sz="0" w:space="0" w:color="auto"/>
          </w:divBdr>
        </w:div>
        <w:div w:id="392702926">
          <w:marLeft w:val="0"/>
          <w:marRight w:val="0"/>
          <w:marTop w:val="0"/>
          <w:marBottom w:val="0"/>
          <w:divBdr>
            <w:top w:val="none" w:sz="0" w:space="0" w:color="auto"/>
            <w:left w:val="none" w:sz="0" w:space="0" w:color="auto"/>
            <w:bottom w:val="none" w:sz="0" w:space="0" w:color="auto"/>
            <w:right w:val="none" w:sz="0" w:space="0" w:color="auto"/>
          </w:divBdr>
        </w:div>
        <w:div w:id="61832125">
          <w:marLeft w:val="0"/>
          <w:marRight w:val="0"/>
          <w:marTop w:val="0"/>
          <w:marBottom w:val="0"/>
          <w:divBdr>
            <w:top w:val="none" w:sz="0" w:space="0" w:color="auto"/>
            <w:left w:val="none" w:sz="0" w:space="0" w:color="auto"/>
            <w:bottom w:val="none" w:sz="0" w:space="0" w:color="auto"/>
            <w:right w:val="none" w:sz="0" w:space="0" w:color="auto"/>
          </w:divBdr>
        </w:div>
        <w:div w:id="1022516504">
          <w:marLeft w:val="0"/>
          <w:marRight w:val="0"/>
          <w:marTop w:val="0"/>
          <w:marBottom w:val="0"/>
          <w:divBdr>
            <w:top w:val="none" w:sz="0" w:space="0" w:color="auto"/>
            <w:left w:val="none" w:sz="0" w:space="0" w:color="auto"/>
            <w:bottom w:val="none" w:sz="0" w:space="0" w:color="auto"/>
            <w:right w:val="none" w:sz="0" w:space="0" w:color="auto"/>
          </w:divBdr>
        </w:div>
        <w:div w:id="231816917">
          <w:marLeft w:val="0"/>
          <w:marRight w:val="0"/>
          <w:marTop w:val="0"/>
          <w:marBottom w:val="0"/>
          <w:divBdr>
            <w:top w:val="none" w:sz="0" w:space="0" w:color="auto"/>
            <w:left w:val="none" w:sz="0" w:space="0" w:color="auto"/>
            <w:bottom w:val="none" w:sz="0" w:space="0" w:color="auto"/>
            <w:right w:val="none" w:sz="0" w:space="0" w:color="auto"/>
          </w:divBdr>
        </w:div>
        <w:div w:id="450515794">
          <w:marLeft w:val="0"/>
          <w:marRight w:val="0"/>
          <w:marTop w:val="0"/>
          <w:marBottom w:val="0"/>
          <w:divBdr>
            <w:top w:val="none" w:sz="0" w:space="0" w:color="auto"/>
            <w:left w:val="none" w:sz="0" w:space="0" w:color="auto"/>
            <w:bottom w:val="none" w:sz="0" w:space="0" w:color="auto"/>
            <w:right w:val="none" w:sz="0" w:space="0" w:color="auto"/>
          </w:divBdr>
        </w:div>
        <w:div w:id="131101932">
          <w:marLeft w:val="0"/>
          <w:marRight w:val="0"/>
          <w:marTop w:val="0"/>
          <w:marBottom w:val="0"/>
          <w:divBdr>
            <w:top w:val="none" w:sz="0" w:space="0" w:color="auto"/>
            <w:left w:val="none" w:sz="0" w:space="0" w:color="auto"/>
            <w:bottom w:val="none" w:sz="0" w:space="0" w:color="auto"/>
            <w:right w:val="none" w:sz="0" w:space="0" w:color="auto"/>
          </w:divBdr>
        </w:div>
        <w:div w:id="579755145">
          <w:marLeft w:val="0"/>
          <w:marRight w:val="0"/>
          <w:marTop w:val="0"/>
          <w:marBottom w:val="0"/>
          <w:divBdr>
            <w:top w:val="none" w:sz="0" w:space="0" w:color="auto"/>
            <w:left w:val="none" w:sz="0" w:space="0" w:color="auto"/>
            <w:bottom w:val="none" w:sz="0" w:space="0" w:color="auto"/>
            <w:right w:val="none" w:sz="0" w:space="0" w:color="auto"/>
          </w:divBdr>
        </w:div>
        <w:div w:id="414405567">
          <w:marLeft w:val="0"/>
          <w:marRight w:val="0"/>
          <w:marTop w:val="0"/>
          <w:marBottom w:val="0"/>
          <w:divBdr>
            <w:top w:val="none" w:sz="0" w:space="0" w:color="auto"/>
            <w:left w:val="none" w:sz="0" w:space="0" w:color="auto"/>
            <w:bottom w:val="none" w:sz="0" w:space="0" w:color="auto"/>
            <w:right w:val="none" w:sz="0" w:space="0" w:color="auto"/>
          </w:divBdr>
        </w:div>
        <w:div w:id="2047246123">
          <w:marLeft w:val="0"/>
          <w:marRight w:val="0"/>
          <w:marTop w:val="0"/>
          <w:marBottom w:val="0"/>
          <w:divBdr>
            <w:top w:val="none" w:sz="0" w:space="0" w:color="auto"/>
            <w:left w:val="none" w:sz="0" w:space="0" w:color="auto"/>
            <w:bottom w:val="none" w:sz="0" w:space="0" w:color="auto"/>
            <w:right w:val="none" w:sz="0" w:space="0" w:color="auto"/>
          </w:divBdr>
        </w:div>
        <w:div w:id="861935164">
          <w:marLeft w:val="0"/>
          <w:marRight w:val="0"/>
          <w:marTop w:val="0"/>
          <w:marBottom w:val="0"/>
          <w:divBdr>
            <w:top w:val="none" w:sz="0" w:space="0" w:color="auto"/>
            <w:left w:val="none" w:sz="0" w:space="0" w:color="auto"/>
            <w:bottom w:val="none" w:sz="0" w:space="0" w:color="auto"/>
            <w:right w:val="none" w:sz="0" w:space="0" w:color="auto"/>
          </w:divBdr>
        </w:div>
        <w:div w:id="441802707">
          <w:marLeft w:val="0"/>
          <w:marRight w:val="0"/>
          <w:marTop w:val="0"/>
          <w:marBottom w:val="0"/>
          <w:divBdr>
            <w:top w:val="none" w:sz="0" w:space="0" w:color="auto"/>
            <w:left w:val="none" w:sz="0" w:space="0" w:color="auto"/>
            <w:bottom w:val="none" w:sz="0" w:space="0" w:color="auto"/>
            <w:right w:val="none" w:sz="0" w:space="0" w:color="auto"/>
          </w:divBdr>
        </w:div>
        <w:div w:id="1446342940">
          <w:marLeft w:val="0"/>
          <w:marRight w:val="0"/>
          <w:marTop w:val="0"/>
          <w:marBottom w:val="0"/>
          <w:divBdr>
            <w:top w:val="none" w:sz="0" w:space="0" w:color="auto"/>
            <w:left w:val="none" w:sz="0" w:space="0" w:color="auto"/>
            <w:bottom w:val="none" w:sz="0" w:space="0" w:color="auto"/>
            <w:right w:val="none" w:sz="0" w:space="0" w:color="auto"/>
          </w:divBdr>
        </w:div>
        <w:div w:id="1654262309">
          <w:marLeft w:val="0"/>
          <w:marRight w:val="0"/>
          <w:marTop w:val="0"/>
          <w:marBottom w:val="0"/>
          <w:divBdr>
            <w:top w:val="none" w:sz="0" w:space="0" w:color="auto"/>
            <w:left w:val="none" w:sz="0" w:space="0" w:color="auto"/>
            <w:bottom w:val="none" w:sz="0" w:space="0" w:color="auto"/>
            <w:right w:val="none" w:sz="0" w:space="0" w:color="auto"/>
          </w:divBdr>
        </w:div>
      </w:divsChild>
    </w:div>
    <w:div w:id="944654587">
      <w:bodyDiv w:val="1"/>
      <w:marLeft w:val="0"/>
      <w:marRight w:val="0"/>
      <w:marTop w:val="0"/>
      <w:marBottom w:val="0"/>
      <w:divBdr>
        <w:top w:val="none" w:sz="0" w:space="0" w:color="auto"/>
        <w:left w:val="none" w:sz="0" w:space="0" w:color="auto"/>
        <w:bottom w:val="none" w:sz="0" w:space="0" w:color="auto"/>
        <w:right w:val="none" w:sz="0" w:space="0" w:color="auto"/>
      </w:divBdr>
      <w:divsChild>
        <w:div w:id="1683623222">
          <w:marLeft w:val="0"/>
          <w:marRight w:val="0"/>
          <w:marTop w:val="0"/>
          <w:marBottom w:val="0"/>
          <w:divBdr>
            <w:top w:val="none" w:sz="0" w:space="0" w:color="auto"/>
            <w:left w:val="none" w:sz="0" w:space="0" w:color="auto"/>
            <w:bottom w:val="none" w:sz="0" w:space="0" w:color="auto"/>
            <w:right w:val="none" w:sz="0" w:space="0" w:color="auto"/>
          </w:divBdr>
        </w:div>
        <w:div w:id="1281954199">
          <w:marLeft w:val="0"/>
          <w:marRight w:val="0"/>
          <w:marTop w:val="0"/>
          <w:marBottom w:val="0"/>
          <w:divBdr>
            <w:top w:val="none" w:sz="0" w:space="0" w:color="auto"/>
            <w:left w:val="none" w:sz="0" w:space="0" w:color="auto"/>
            <w:bottom w:val="none" w:sz="0" w:space="0" w:color="auto"/>
            <w:right w:val="none" w:sz="0" w:space="0" w:color="auto"/>
          </w:divBdr>
        </w:div>
        <w:div w:id="1219364094">
          <w:marLeft w:val="0"/>
          <w:marRight w:val="0"/>
          <w:marTop w:val="0"/>
          <w:marBottom w:val="0"/>
          <w:divBdr>
            <w:top w:val="none" w:sz="0" w:space="0" w:color="auto"/>
            <w:left w:val="none" w:sz="0" w:space="0" w:color="auto"/>
            <w:bottom w:val="none" w:sz="0" w:space="0" w:color="auto"/>
            <w:right w:val="none" w:sz="0" w:space="0" w:color="auto"/>
          </w:divBdr>
        </w:div>
        <w:div w:id="24721084">
          <w:marLeft w:val="0"/>
          <w:marRight w:val="0"/>
          <w:marTop w:val="0"/>
          <w:marBottom w:val="0"/>
          <w:divBdr>
            <w:top w:val="none" w:sz="0" w:space="0" w:color="auto"/>
            <w:left w:val="none" w:sz="0" w:space="0" w:color="auto"/>
            <w:bottom w:val="none" w:sz="0" w:space="0" w:color="auto"/>
            <w:right w:val="none" w:sz="0" w:space="0" w:color="auto"/>
          </w:divBdr>
        </w:div>
        <w:div w:id="1942644100">
          <w:marLeft w:val="0"/>
          <w:marRight w:val="0"/>
          <w:marTop w:val="0"/>
          <w:marBottom w:val="0"/>
          <w:divBdr>
            <w:top w:val="none" w:sz="0" w:space="0" w:color="auto"/>
            <w:left w:val="none" w:sz="0" w:space="0" w:color="auto"/>
            <w:bottom w:val="none" w:sz="0" w:space="0" w:color="auto"/>
            <w:right w:val="none" w:sz="0" w:space="0" w:color="auto"/>
          </w:divBdr>
        </w:div>
        <w:div w:id="728068736">
          <w:marLeft w:val="0"/>
          <w:marRight w:val="0"/>
          <w:marTop w:val="0"/>
          <w:marBottom w:val="0"/>
          <w:divBdr>
            <w:top w:val="none" w:sz="0" w:space="0" w:color="auto"/>
            <w:left w:val="none" w:sz="0" w:space="0" w:color="auto"/>
            <w:bottom w:val="none" w:sz="0" w:space="0" w:color="auto"/>
            <w:right w:val="none" w:sz="0" w:space="0" w:color="auto"/>
          </w:divBdr>
        </w:div>
      </w:divsChild>
    </w:div>
    <w:div w:id="963580307">
      <w:bodyDiv w:val="1"/>
      <w:marLeft w:val="0"/>
      <w:marRight w:val="0"/>
      <w:marTop w:val="0"/>
      <w:marBottom w:val="0"/>
      <w:divBdr>
        <w:top w:val="none" w:sz="0" w:space="0" w:color="auto"/>
        <w:left w:val="none" w:sz="0" w:space="0" w:color="auto"/>
        <w:bottom w:val="none" w:sz="0" w:space="0" w:color="auto"/>
        <w:right w:val="none" w:sz="0" w:space="0" w:color="auto"/>
      </w:divBdr>
      <w:divsChild>
        <w:div w:id="107968028">
          <w:marLeft w:val="0"/>
          <w:marRight w:val="0"/>
          <w:marTop w:val="0"/>
          <w:marBottom w:val="0"/>
          <w:divBdr>
            <w:top w:val="none" w:sz="0" w:space="0" w:color="auto"/>
            <w:left w:val="none" w:sz="0" w:space="0" w:color="auto"/>
            <w:bottom w:val="none" w:sz="0" w:space="0" w:color="auto"/>
            <w:right w:val="none" w:sz="0" w:space="0" w:color="auto"/>
          </w:divBdr>
          <w:divsChild>
            <w:div w:id="620578921">
              <w:marLeft w:val="0"/>
              <w:marRight w:val="0"/>
              <w:marTop w:val="0"/>
              <w:marBottom w:val="0"/>
              <w:divBdr>
                <w:top w:val="none" w:sz="0" w:space="0" w:color="auto"/>
                <w:left w:val="none" w:sz="0" w:space="0" w:color="auto"/>
                <w:bottom w:val="none" w:sz="0" w:space="0" w:color="auto"/>
                <w:right w:val="none" w:sz="0" w:space="0" w:color="auto"/>
              </w:divBdr>
            </w:div>
            <w:div w:id="1907495006">
              <w:marLeft w:val="0"/>
              <w:marRight w:val="0"/>
              <w:marTop w:val="0"/>
              <w:marBottom w:val="0"/>
              <w:divBdr>
                <w:top w:val="none" w:sz="0" w:space="0" w:color="auto"/>
                <w:left w:val="none" w:sz="0" w:space="0" w:color="auto"/>
                <w:bottom w:val="none" w:sz="0" w:space="0" w:color="auto"/>
                <w:right w:val="none" w:sz="0" w:space="0" w:color="auto"/>
              </w:divBdr>
            </w:div>
            <w:div w:id="1906182850">
              <w:marLeft w:val="0"/>
              <w:marRight w:val="0"/>
              <w:marTop w:val="0"/>
              <w:marBottom w:val="0"/>
              <w:divBdr>
                <w:top w:val="none" w:sz="0" w:space="0" w:color="auto"/>
                <w:left w:val="none" w:sz="0" w:space="0" w:color="auto"/>
                <w:bottom w:val="none" w:sz="0" w:space="0" w:color="auto"/>
                <w:right w:val="none" w:sz="0" w:space="0" w:color="auto"/>
              </w:divBdr>
            </w:div>
            <w:div w:id="986589471">
              <w:marLeft w:val="0"/>
              <w:marRight w:val="0"/>
              <w:marTop w:val="0"/>
              <w:marBottom w:val="0"/>
              <w:divBdr>
                <w:top w:val="none" w:sz="0" w:space="0" w:color="auto"/>
                <w:left w:val="none" w:sz="0" w:space="0" w:color="auto"/>
                <w:bottom w:val="none" w:sz="0" w:space="0" w:color="auto"/>
                <w:right w:val="none" w:sz="0" w:space="0" w:color="auto"/>
              </w:divBdr>
            </w:div>
            <w:div w:id="434711069">
              <w:marLeft w:val="0"/>
              <w:marRight w:val="0"/>
              <w:marTop w:val="0"/>
              <w:marBottom w:val="0"/>
              <w:divBdr>
                <w:top w:val="none" w:sz="0" w:space="0" w:color="auto"/>
                <w:left w:val="none" w:sz="0" w:space="0" w:color="auto"/>
                <w:bottom w:val="none" w:sz="0" w:space="0" w:color="auto"/>
                <w:right w:val="none" w:sz="0" w:space="0" w:color="auto"/>
              </w:divBdr>
            </w:div>
            <w:div w:id="802190887">
              <w:marLeft w:val="0"/>
              <w:marRight w:val="0"/>
              <w:marTop w:val="0"/>
              <w:marBottom w:val="0"/>
              <w:divBdr>
                <w:top w:val="none" w:sz="0" w:space="0" w:color="auto"/>
                <w:left w:val="none" w:sz="0" w:space="0" w:color="auto"/>
                <w:bottom w:val="none" w:sz="0" w:space="0" w:color="auto"/>
                <w:right w:val="none" w:sz="0" w:space="0" w:color="auto"/>
              </w:divBdr>
            </w:div>
            <w:div w:id="19095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5263">
      <w:bodyDiv w:val="1"/>
      <w:marLeft w:val="0"/>
      <w:marRight w:val="0"/>
      <w:marTop w:val="0"/>
      <w:marBottom w:val="0"/>
      <w:divBdr>
        <w:top w:val="none" w:sz="0" w:space="0" w:color="auto"/>
        <w:left w:val="none" w:sz="0" w:space="0" w:color="auto"/>
        <w:bottom w:val="none" w:sz="0" w:space="0" w:color="auto"/>
        <w:right w:val="none" w:sz="0" w:space="0" w:color="auto"/>
      </w:divBdr>
      <w:divsChild>
        <w:div w:id="1137721240">
          <w:marLeft w:val="0"/>
          <w:marRight w:val="0"/>
          <w:marTop w:val="0"/>
          <w:marBottom w:val="0"/>
          <w:divBdr>
            <w:top w:val="none" w:sz="0" w:space="0" w:color="auto"/>
            <w:left w:val="none" w:sz="0" w:space="0" w:color="auto"/>
            <w:bottom w:val="none" w:sz="0" w:space="0" w:color="auto"/>
            <w:right w:val="none" w:sz="0" w:space="0" w:color="auto"/>
          </w:divBdr>
        </w:div>
        <w:div w:id="1011417381">
          <w:marLeft w:val="0"/>
          <w:marRight w:val="0"/>
          <w:marTop w:val="0"/>
          <w:marBottom w:val="0"/>
          <w:divBdr>
            <w:top w:val="none" w:sz="0" w:space="0" w:color="auto"/>
            <w:left w:val="none" w:sz="0" w:space="0" w:color="auto"/>
            <w:bottom w:val="none" w:sz="0" w:space="0" w:color="auto"/>
            <w:right w:val="none" w:sz="0" w:space="0" w:color="auto"/>
          </w:divBdr>
        </w:div>
        <w:div w:id="1985043764">
          <w:marLeft w:val="0"/>
          <w:marRight w:val="0"/>
          <w:marTop w:val="0"/>
          <w:marBottom w:val="0"/>
          <w:divBdr>
            <w:top w:val="none" w:sz="0" w:space="0" w:color="auto"/>
            <w:left w:val="none" w:sz="0" w:space="0" w:color="auto"/>
            <w:bottom w:val="none" w:sz="0" w:space="0" w:color="auto"/>
            <w:right w:val="none" w:sz="0" w:space="0" w:color="auto"/>
          </w:divBdr>
        </w:div>
        <w:div w:id="1017854201">
          <w:marLeft w:val="0"/>
          <w:marRight w:val="0"/>
          <w:marTop w:val="0"/>
          <w:marBottom w:val="0"/>
          <w:divBdr>
            <w:top w:val="none" w:sz="0" w:space="0" w:color="auto"/>
            <w:left w:val="none" w:sz="0" w:space="0" w:color="auto"/>
            <w:bottom w:val="none" w:sz="0" w:space="0" w:color="auto"/>
            <w:right w:val="none" w:sz="0" w:space="0" w:color="auto"/>
          </w:divBdr>
        </w:div>
        <w:div w:id="794562959">
          <w:marLeft w:val="0"/>
          <w:marRight w:val="0"/>
          <w:marTop w:val="0"/>
          <w:marBottom w:val="0"/>
          <w:divBdr>
            <w:top w:val="none" w:sz="0" w:space="0" w:color="auto"/>
            <w:left w:val="none" w:sz="0" w:space="0" w:color="auto"/>
            <w:bottom w:val="none" w:sz="0" w:space="0" w:color="auto"/>
            <w:right w:val="none" w:sz="0" w:space="0" w:color="auto"/>
          </w:divBdr>
        </w:div>
        <w:div w:id="985161648">
          <w:marLeft w:val="0"/>
          <w:marRight w:val="0"/>
          <w:marTop w:val="0"/>
          <w:marBottom w:val="0"/>
          <w:divBdr>
            <w:top w:val="none" w:sz="0" w:space="0" w:color="auto"/>
            <w:left w:val="none" w:sz="0" w:space="0" w:color="auto"/>
            <w:bottom w:val="none" w:sz="0" w:space="0" w:color="auto"/>
            <w:right w:val="none" w:sz="0" w:space="0" w:color="auto"/>
          </w:divBdr>
        </w:div>
        <w:div w:id="2068720044">
          <w:marLeft w:val="0"/>
          <w:marRight w:val="0"/>
          <w:marTop w:val="0"/>
          <w:marBottom w:val="0"/>
          <w:divBdr>
            <w:top w:val="none" w:sz="0" w:space="0" w:color="auto"/>
            <w:left w:val="none" w:sz="0" w:space="0" w:color="auto"/>
            <w:bottom w:val="none" w:sz="0" w:space="0" w:color="auto"/>
            <w:right w:val="none" w:sz="0" w:space="0" w:color="auto"/>
          </w:divBdr>
        </w:div>
      </w:divsChild>
    </w:div>
    <w:div w:id="1097336115">
      <w:bodyDiv w:val="1"/>
      <w:marLeft w:val="0"/>
      <w:marRight w:val="0"/>
      <w:marTop w:val="0"/>
      <w:marBottom w:val="0"/>
      <w:divBdr>
        <w:top w:val="none" w:sz="0" w:space="0" w:color="auto"/>
        <w:left w:val="none" w:sz="0" w:space="0" w:color="auto"/>
        <w:bottom w:val="none" w:sz="0" w:space="0" w:color="auto"/>
        <w:right w:val="none" w:sz="0" w:space="0" w:color="auto"/>
      </w:divBdr>
      <w:divsChild>
        <w:div w:id="971061368">
          <w:marLeft w:val="0"/>
          <w:marRight w:val="0"/>
          <w:marTop w:val="0"/>
          <w:marBottom w:val="0"/>
          <w:divBdr>
            <w:top w:val="none" w:sz="0" w:space="0" w:color="auto"/>
            <w:left w:val="none" w:sz="0" w:space="0" w:color="auto"/>
            <w:bottom w:val="none" w:sz="0" w:space="0" w:color="auto"/>
            <w:right w:val="none" w:sz="0" w:space="0" w:color="auto"/>
          </w:divBdr>
        </w:div>
        <w:div w:id="1980189367">
          <w:marLeft w:val="0"/>
          <w:marRight w:val="0"/>
          <w:marTop w:val="0"/>
          <w:marBottom w:val="0"/>
          <w:divBdr>
            <w:top w:val="none" w:sz="0" w:space="0" w:color="auto"/>
            <w:left w:val="none" w:sz="0" w:space="0" w:color="auto"/>
            <w:bottom w:val="none" w:sz="0" w:space="0" w:color="auto"/>
            <w:right w:val="none" w:sz="0" w:space="0" w:color="auto"/>
          </w:divBdr>
        </w:div>
        <w:div w:id="2009820252">
          <w:marLeft w:val="0"/>
          <w:marRight w:val="0"/>
          <w:marTop w:val="0"/>
          <w:marBottom w:val="0"/>
          <w:divBdr>
            <w:top w:val="none" w:sz="0" w:space="0" w:color="auto"/>
            <w:left w:val="none" w:sz="0" w:space="0" w:color="auto"/>
            <w:bottom w:val="none" w:sz="0" w:space="0" w:color="auto"/>
            <w:right w:val="none" w:sz="0" w:space="0" w:color="auto"/>
          </w:divBdr>
        </w:div>
        <w:div w:id="923806938">
          <w:marLeft w:val="0"/>
          <w:marRight w:val="0"/>
          <w:marTop w:val="0"/>
          <w:marBottom w:val="0"/>
          <w:divBdr>
            <w:top w:val="none" w:sz="0" w:space="0" w:color="auto"/>
            <w:left w:val="none" w:sz="0" w:space="0" w:color="auto"/>
            <w:bottom w:val="none" w:sz="0" w:space="0" w:color="auto"/>
            <w:right w:val="none" w:sz="0" w:space="0" w:color="auto"/>
          </w:divBdr>
        </w:div>
      </w:divsChild>
    </w:div>
    <w:div w:id="1136685458">
      <w:bodyDiv w:val="1"/>
      <w:marLeft w:val="0"/>
      <w:marRight w:val="0"/>
      <w:marTop w:val="0"/>
      <w:marBottom w:val="0"/>
      <w:divBdr>
        <w:top w:val="none" w:sz="0" w:space="0" w:color="auto"/>
        <w:left w:val="none" w:sz="0" w:space="0" w:color="auto"/>
        <w:bottom w:val="none" w:sz="0" w:space="0" w:color="auto"/>
        <w:right w:val="none" w:sz="0" w:space="0" w:color="auto"/>
      </w:divBdr>
      <w:divsChild>
        <w:div w:id="1154032687">
          <w:marLeft w:val="0"/>
          <w:marRight w:val="0"/>
          <w:marTop w:val="0"/>
          <w:marBottom w:val="0"/>
          <w:divBdr>
            <w:top w:val="none" w:sz="0" w:space="0" w:color="auto"/>
            <w:left w:val="none" w:sz="0" w:space="0" w:color="auto"/>
            <w:bottom w:val="none" w:sz="0" w:space="0" w:color="auto"/>
            <w:right w:val="none" w:sz="0" w:space="0" w:color="auto"/>
          </w:divBdr>
        </w:div>
        <w:div w:id="1131897668">
          <w:marLeft w:val="0"/>
          <w:marRight w:val="0"/>
          <w:marTop w:val="0"/>
          <w:marBottom w:val="0"/>
          <w:divBdr>
            <w:top w:val="none" w:sz="0" w:space="0" w:color="auto"/>
            <w:left w:val="none" w:sz="0" w:space="0" w:color="auto"/>
            <w:bottom w:val="none" w:sz="0" w:space="0" w:color="auto"/>
            <w:right w:val="none" w:sz="0" w:space="0" w:color="auto"/>
          </w:divBdr>
        </w:div>
        <w:div w:id="1038822729">
          <w:marLeft w:val="0"/>
          <w:marRight w:val="0"/>
          <w:marTop w:val="0"/>
          <w:marBottom w:val="0"/>
          <w:divBdr>
            <w:top w:val="none" w:sz="0" w:space="0" w:color="auto"/>
            <w:left w:val="none" w:sz="0" w:space="0" w:color="auto"/>
            <w:bottom w:val="none" w:sz="0" w:space="0" w:color="auto"/>
            <w:right w:val="none" w:sz="0" w:space="0" w:color="auto"/>
          </w:divBdr>
        </w:div>
        <w:div w:id="1865317181">
          <w:marLeft w:val="0"/>
          <w:marRight w:val="0"/>
          <w:marTop w:val="0"/>
          <w:marBottom w:val="0"/>
          <w:divBdr>
            <w:top w:val="none" w:sz="0" w:space="0" w:color="auto"/>
            <w:left w:val="none" w:sz="0" w:space="0" w:color="auto"/>
            <w:bottom w:val="none" w:sz="0" w:space="0" w:color="auto"/>
            <w:right w:val="none" w:sz="0" w:space="0" w:color="auto"/>
          </w:divBdr>
        </w:div>
        <w:div w:id="257251513">
          <w:marLeft w:val="0"/>
          <w:marRight w:val="0"/>
          <w:marTop w:val="0"/>
          <w:marBottom w:val="0"/>
          <w:divBdr>
            <w:top w:val="none" w:sz="0" w:space="0" w:color="auto"/>
            <w:left w:val="none" w:sz="0" w:space="0" w:color="auto"/>
            <w:bottom w:val="none" w:sz="0" w:space="0" w:color="auto"/>
            <w:right w:val="none" w:sz="0" w:space="0" w:color="auto"/>
          </w:divBdr>
        </w:div>
      </w:divsChild>
    </w:div>
    <w:div w:id="1244487334">
      <w:bodyDiv w:val="1"/>
      <w:marLeft w:val="0"/>
      <w:marRight w:val="0"/>
      <w:marTop w:val="0"/>
      <w:marBottom w:val="0"/>
      <w:divBdr>
        <w:top w:val="none" w:sz="0" w:space="0" w:color="auto"/>
        <w:left w:val="none" w:sz="0" w:space="0" w:color="auto"/>
        <w:bottom w:val="none" w:sz="0" w:space="0" w:color="auto"/>
        <w:right w:val="none" w:sz="0" w:space="0" w:color="auto"/>
      </w:divBdr>
      <w:divsChild>
        <w:div w:id="1376464560">
          <w:marLeft w:val="0"/>
          <w:marRight w:val="0"/>
          <w:marTop w:val="0"/>
          <w:marBottom w:val="0"/>
          <w:divBdr>
            <w:top w:val="none" w:sz="0" w:space="0" w:color="auto"/>
            <w:left w:val="none" w:sz="0" w:space="0" w:color="auto"/>
            <w:bottom w:val="none" w:sz="0" w:space="0" w:color="auto"/>
            <w:right w:val="none" w:sz="0" w:space="0" w:color="auto"/>
          </w:divBdr>
        </w:div>
        <w:div w:id="608783800">
          <w:marLeft w:val="0"/>
          <w:marRight w:val="0"/>
          <w:marTop w:val="0"/>
          <w:marBottom w:val="0"/>
          <w:divBdr>
            <w:top w:val="none" w:sz="0" w:space="0" w:color="auto"/>
            <w:left w:val="none" w:sz="0" w:space="0" w:color="auto"/>
            <w:bottom w:val="none" w:sz="0" w:space="0" w:color="auto"/>
            <w:right w:val="none" w:sz="0" w:space="0" w:color="auto"/>
          </w:divBdr>
        </w:div>
        <w:div w:id="715786262">
          <w:marLeft w:val="0"/>
          <w:marRight w:val="0"/>
          <w:marTop w:val="0"/>
          <w:marBottom w:val="0"/>
          <w:divBdr>
            <w:top w:val="none" w:sz="0" w:space="0" w:color="auto"/>
            <w:left w:val="none" w:sz="0" w:space="0" w:color="auto"/>
            <w:bottom w:val="none" w:sz="0" w:space="0" w:color="auto"/>
            <w:right w:val="none" w:sz="0" w:space="0" w:color="auto"/>
          </w:divBdr>
        </w:div>
        <w:div w:id="801850247">
          <w:marLeft w:val="0"/>
          <w:marRight w:val="0"/>
          <w:marTop w:val="0"/>
          <w:marBottom w:val="0"/>
          <w:divBdr>
            <w:top w:val="none" w:sz="0" w:space="0" w:color="auto"/>
            <w:left w:val="none" w:sz="0" w:space="0" w:color="auto"/>
            <w:bottom w:val="none" w:sz="0" w:space="0" w:color="auto"/>
            <w:right w:val="none" w:sz="0" w:space="0" w:color="auto"/>
          </w:divBdr>
        </w:div>
        <w:div w:id="642580699">
          <w:marLeft w:val="0"/>
          <w:marRight w:val="0"/>
          <w:marTop w:val="0"/>
          <w:marBottom w:val="0"/>
          <w:divBdr>
            <w:top w:val="none" w:sz="0" w:space="0" w:color="auto"/>
            <w:left w:val="none" w:sz="0" w:space="0" w:color="auto"/>
            <w:bottom w:val="none" w:sz="0" w:space="0" w:color="auto"/>
            <w:right w:val="none" w:sz="0" w:space="0" w:color="auto"/>
          </w:divBdr>
        </w:div>
        <w:div w:id="1417628560">
          <w:marLeft w:val="0"/>
          <w:marRight w:val="0"/>
          <w:marTop w:val="0"/>
          <w:marBottom w:val="0"/>
          <w:divBdr>
            <w:top w:val="none" w:sz="0" w:space="0" w:color="auto"/>
            <w:left w:val="none" w:sz="0" w:space="0" w:color="auto"/>
            <w:bottom w:val="none" w:sz="0" w:space="0" w:color="auto"/>
            <w:right w:val="none" w:sz="0" w:space="0" w:color="auto"/>
          </w:divBdr>
        </w:div>
        <w:div w:id="1961185115">
          <w:marLeft w:val="0"/>
          <w:marRight w:val="0"/>
          <w:marTop w:val="0"/>
          <w:marBottom w:val="0"/>
          <w:divBdr>
            <w:top w:val="none" w:sz="0" w:space="0" w:color="auto"/>
            <w:left w:val="none" w:sz="0" w:space="0" w:color="auto"/>
            <w:bottom w:val="none" w:sz="0" w:space="0" w:color="auto"/>
            <w:right w:val="none" w:sz="0" w:space="0" w:color="auto"/>
          </w:divBdr>
        </w:div>
        <w:div w:id="2000035790">
          <w:marLeft w:val="0"/>
          <w:marRight w:val="0"/>
          <w:marTop w:val="0"/>
          <w:marBottom w:val="0"/>
          <w:divBdr>
            <w:top w:val="none" w:sz="0" w:space="0" w:color="auto"/>
            <w:left w:val="none" w:sz="0" w:space="0" w:color="auto"/>
            <w:bottom w:val="none" w:sz="0" w:space="0" w:color="auto"/>
            <w:right w:val="none" w:sz="0" w:space="0" w:color="auto"/>
          </w:divBdr>
        </w:div>
        <w:div w:id="604776877">
          <w:marLeft w:val="0"/>
          <w:marRight w:val="0"/>
          <w:marTop w:val="0"/>
          <w:marBottom w:val="0"/>
          <w:divBdr>
            <w:top w:val="none" w:sz="0" w:space="0" w:color="auto"/>
            <w:left w:val="none" w:sz="0" w:space="0" w:color="auto"/>
            <w:bottom w:val="none" w:sz="0" w:space="0" w:color="auto"/>
            <w:right w:val="none" w:sz="0" w:space="0" w:color="auto"/>
          </w:divBdr>
        </w:div>
        <w:div w:id="1592398449">
          <w:marLeft w:val="0"/>
          <w:marRight w:val="0"/>
          <w:marTop w:val="0"/>
          <w:marBottom w:val="0"/>
          <w:divBdr>
            <w:top w:val="none" w:sz="0" w:space="0" w:color="auto"/>
            <w:left w:val="none" w:sz="0" w:space="0" w:color="auto"/>
            <w:bottom w:val="none" w:sz="0" w:space="0" w:color="auto"/>
            <w:right w:val="none" w:sz="0" w:space="0" w:color="auto"/>
          </w:divBdr>
        </w:div>
        <w:div w:id="356198866">
          <w:marLeft w:val="0"/>
          <w:marRight w:val="0"/>
          <w:marTop w:val="0"/>
          <w:marBottom w:val="0"/>
          <w:divBdr>
            <w:top w:val="none" w:sz="0" w:space="0" w:color="auto"/>
            <w:left w:val="none" w:sz="0" w:space="0" w:color="auto"/>
            <w:bottom w:val="none" w:sz="0" w:space="0" w:color="auto"/>
            <w:right w:val="none" w:sz="0" w:space="0" w:color="auto"/>
          </w:divBdr>
        </w:div>
        <w:div w:id="1887179746">
          <w:marLeft w:val="0"/>
          <w:marRight w:val="0"/>
          <w:marTop w:val="0"/>
          <w:marBottom w:val="0"/>
          <w:divBdr>
            <w:top w:val="none" w:sz="0" w:space="0" w:color="auto"/>
            <w:left w:val="none" w:sz="0" w:space="0" w:color="auto"/>
            <w:bottom w:val="none" w:sz="0" w:space="0" w:color="auto"/>
            <w:right w:val="none" w:sz="0" w:space="0" w:color="auto"/>
          </w:divBdr>
        </w:div>
        <w:div w:id="1619294895">
          <w:marLeft w:val="0"/>
          <w:marRight w:val="0"/>
          <w:marTop w:val="0"/>
          <w:marBottom w:val="0"/>
          <w:divBdr>
            <w:top w:val="none" w:sz="0" w:space="0" w:color="auto"/>
            <w:left w:val="none" w:sz="0" w:space="0" w:color="auto"/>
            <w:bottom w:val="none" w:sz="0" w:space="0" w:color="auto"/>
            <w:right w:val="none" w:sz="0" w:space="0" w:color="auto"/>
          </w:divBdr>
        </w:div>
        <w:div w:id="706032240">
          <w:marLeft w:val="0"/>
          <w:marRight w:val="0"/>
          <w:marTop w:val="0"/>
          <w:marBottom w:val="0"/>
          <w:divBdr>
            <w:top w:val="none" w:sz="0" w:space="0" w:color="auto"/>
            <w:left w:val="none" w:sz="0" w:space="0" w:color="auto"/>
            <w:bottom w:val="none" w:sz="0" w:space="0" w:color="auto"/>
            <w:right w:val="none" w:sz="0" w:space="0" w:color="auto"/>
          </w:divBdr>
        </w:div>
        <w:div w:id="364721271">
          <w:marLeft w:val="0"/>
          <w:marRight w:val="0"/>
          <w:marTop w:val="0"/>
          <w:marBottom w:val="0"/>
          <w:divBdr>
            <w:top w:val="none" w:sz="0" w:space="0" w:color="auto"/>
            <w:left w:val="none" w:sz="0" w:space="0" w:color="auto"/>
            <w:bottom w:val="none" w:sz="0" w:space="0" w:color="auto"/>
            <w:right w:val="none" w:sz="0" w:space="0" w:color="auto"/>
          </w:divBdr>
        </w:div>
        <w:div w:id="1060597377">
          <w:marLeft w:val="0"/>
          <w:marRight w:val="0"/>
          <w:marTop w:val="0"/>
          <w:marBottom w:val="0"/>
          <w:divBdr>
            <w:top w:val="none" w:sz="0" w:space="0" w:color="auto"/>
            <w:left w:val="none" w:sz="0" w:space="0" w:color="auto"/>
            <w:bottom w:val="none" w:sz="0" w:space="0" w:color="auto"/>
            <w:right w:val="none" w:sz="0" w:space="0" w:color="auto"/>
          </w:divBdr>
        </w:div>
        <w:div w:id="51277876">
          <w:marLeft w:val="0"/>
          <w:marRight w:val="0"/>
          <w:marTop w:val="0"/>
          <w:marBottom w:val="0"/>
          <w:divBdr>
            <w:top w:val="none" w:sz="0" w:space="0" w:color="auto"/>
            <w:left w:val="none" w:sz="0" w:space="0" w:color="auto"/>
            <w:bottom w:val="none" w:sz="0" w:space="0" w:color="auto"/>
            <w:right w:val="none" w:sz="0" w:space="0" w:color="auto"/>
          </w:divBdr>
        </w:div>
        <w:div w:id="300621579">
          <w:marLeft w:val="0"/>
          <w:marRight w:val="0"/>
          <w:marTop w:val="0"/>
          <w:marBottom w:val="0"/>
          <w:divBdr>
            <w:top w:val="none" w:sz="0" w:space="0" w:color="auto"/>
            <w:left w:val="none" w:sz="0" w:space="0" w:color="auto"/>
            <w:bottom w:val="none" w:sz="0" w:space="0" w:color="auto"/>
            <w:right w:val="none" w:sz="0" w:space="0" w:color="auto"/>
          </w:divBdr>
        </w:div>
        <w:div w:id="2009748554">
          <w:marLeft w:val="0"/>
          <w:marRight w:val="0"/>
          <w:marTop w:val="0"/>
          <w:marBottom w:val="0"/>
          <w:divBdr>
            <w:top w:val="none" w:sz="0" w:space="0" w:color="auto"/>
            <w:left w:val="none" w:sz="0" w:space="0" w:color="auto"/>
            <w:bottom w:val="none" w:sz="0" w:space="0" w:color="auto"/>
            <w:right w:val="none" w:sz="0" w:space="0" w:color="auto"/>
          </w:divBdr>
        </w:div>
        <w:div w:id="971247839">
          <w:marLeft w:val="0"/>
          <w:marRight w:val="0"/>
          <w:marTop w:val="0"/>
          <w:marBottom w:val="0"/>
          <w:divBdr>
            <w:top w:val="none" w:sz="0" w:space="0" w:color="auto"/>
            <w:left w:val="none" w:sz="0" w:space="0" w:color="auto"/>
            <w:bottom w:val="none" w:sz="0" w:space="0" w:color="auto"/>
            <w:right w:val="none" w:sz="0" w:space="0" w:color="auto"/>
          </w:divBdr>
        </w:div>
      </w:divsChild>
    </w:div>
    <w:div w:id="1249802921">
      <w:bodyDiv w:val="1"/>
      <w:marLeft w:val="0"/>
      <w:marRight w:val="0"/>
      <w:marTop w:val="0"/>
      <w:marBottom w:val="0"/>
      <w:divBdr>
        <w:top w:val="none" w:sz="0" w:space="0" w:color="auto"/>
        <w:left w:val="none" w:sz="0" w:space="0" w:color="auto"/>
        <w:bottom w:val="none" w:sz="0" w:space="0" w:color="auto"/>
        <w:right w:val="none" w:sz="0" w:space="0" w:color="auto"/>
      </w:divBdr>
      <w:divsChild>
        <w:div w:id="864445925">
          <w:marLeft w:val="0"/>
          <w:marRight w:val="0"/>
          <w:marTop w:val="0"/>
          <w:marBottom w:val="0"/>
          <w:divBdr>
            <w:top w:val="none" w:sz="0" w:space="0" w:color="auto"/>
            <w:left w:val="none" w:sz="0" w:space="0" w:color="auto"/>
            <w:bottom w:val="none" w:sz="0" w:space="0" w:color="auto"/>
            <w:right w:val="none" w:sz="0" w:space="0" w:color="auto"/>
          </w:divBdr>
        </w:div>
        <w:div w:id="580607372">
          <w:marLeft w:val="0"/>
          <w:marRight w:val="0"/>
          <w:marTop w:val="0"/>
          <w:marBottom w:val="0"/>
          <w:divBdr>
            <w:top w:val="none" w:sz="0" w:space="0" w:color="auto"/>
            <w:left w:val="none" w:sz="0" w:space="0" w:color="auto"/>
            <w:bottom w:val="none" w:sz="0" w:space="0" w:color="auto"/>
            <w:right w:val="none" w:sz="0" w:space="0" w:color="auto"/>
          </w:divBdr>
        </w:div>
        <w:div w:id="1507550454">
          <w:marLeft w:val="0"/>
          <w:marRight w:val="0"/>
          <w:marTop w:val="0"/>
          <w:marBottom w:val="0"/>
          <w:divBdr>
            <w:top w:val="none" w:sz="0" w:space="0" w:color="auto"/>
            <w:left w:val="none" w:sz="0" w:space="0" w:color="auto"/>
            <w:bottom w:val="none" w:sz="0" w:space="0" w:color="auto"/>
            <w:right w:val="none" w:sz="0" w:space="0" w:color="auto"/>
          </w:divBdr>
        </w:div>
        <w:div w:id="1497837987">
          <w:marLeft w:val="0"/>
          <w:marRight w:val="0"/>
          <w:marTop w:val="0"/>
          <w:marBottom w:val="0"/>
          <w:divBdr>
            <w:top w:val="none" w:sz="0" w:space="0" w:color="auto"/>
            <w:left w:val="none" w:sz="0" w:space="0" w:color="auto"/>
            <w:bottom w:val="none" w:sz="0" w:space="0" w:color="auto"/>
            <w:right w:val="none" w:sz="0" w:space="0" w:color="auto"/>
          </w:divBdr>
        </w:div>
        <w:div w:id="1379551555">
          <w:marLeft w:val="0"/>
          <w:marRight w:val="0"/>
          <w:marTop w:val="0"/>
          <w:marBottom w:val="0"/>
          <w:divBdr>
            <w:top w:val="none" w:sz="0" w:space="0" w:color="auto"/>
            <w:left w:val="none" w:sz="0" w:space="0" w:color="auto"/>
            <w:bottom w:val="none" w:sz="0" w:space="0" w:color="auto"/>
            <w:right w:val="none" w:sz="0" w:space="0" w:color="auto"/>
          </w:divBdr>
        </w:div>
        <w:div w:id="1040276117">
          <w:marLeft w:val="0"/>
          <w:marRight w:val="0"/>
          <w:marTop w:val="0"/>
          <w:marBottom w:val="0"/>
          <w:divBdr>
            <w:top w:val="none" w:sz="0" w:space="0" w:color="auto"/>
            <w:left w:val="none" w:sz="0" w:space="0" w:color="auto"/>
            <w:bottom w:val="none" w:sz="0" w:space="0" w:color="auto"/>
            <w:right w:val="none" w:sz="0" w:space="0" w:color="auto"/>
          </w:divBdr>
        </w:div>
        <w:div w:id="976840895">
          <w:marLeft w:val="0"/>
          <w:marRight w:val="0"/>
          <w:marTop w:val="0"/>
          <w:marBottom w:val="0"/>
          <w:divBdr>
            <w:top w:val="none" w:sz="0" w:space="0" w:color="auto"/>
            <w:left w:val="none" w:sz="0" w:space="0" w:color="auto"/>
            <w:bottom w:val="none" w:sz="0" w:space="0" w:color="auto"/>
            <w:right w:val="none" w:sz="0" w:space="0" w:color="auto"/>
          </w:divBdr>
        </w:div>
        <w:div w:id="2141914545">
          <w:marLeft w:val="0"/>
          <w:marRight w:val="0"/>
          <w:marTop w:val="0"/>
          <w:marBottom w:val="0"/>
          <w:divBdr>
            <w:top w:val="none" w:sz="0" w:space="0" w:color="auto"/>
            <w:left w:val="none" w:sz="0" w:space="0" w:color="auto"/>
            <w:bottom w:val="none" w:sz="0" w:space="0" w:color="auto"/>
            <w:right w:val="none" w:sz="0" w:space="0" w:color="auto"/>
          </w:divBdr>
        </w:div>
        <w:div w:id="1397583161">
          <w:marLeft w:val="0"/>
          <w:marRight w:val="0"/>
          <w:marTop w:val="0"/>
          <w:marBottom w:val="0"/>
          <w:divBdr>
            <w:top w:val="none" w:sz="0" w:space="0" w:color="auto"/>
            <w:left w:val="none" w:sz="0" w:space="0" w:color="auto"/>
            <w:bottom w:val="none" w:sz="0" w:space="0" w:color="auto"/>
            <w:right w:val="none" w:sz="0" w:space="0" w:color="auto"/>
          </w:divBdr>
        </w:div>
      </w:divsChild>
    </w:div>
    <w:div w:id="1256673000">
      <w:bodyDiv w:val="1"/>
      <w:marLeft w:val="0"/>
      <w:marRight w:val="0"/>
      <w:marTop w:val="0"/>
      <w:marBottom w:val="0"/>
      <w:divBdr>
        <w:top w:val="none" w:sz="0" w:space="0" w:color="auto"/>
        <w:left w:val="none" w:sz="0" w:space="0" w:color="auto"/>
        <w:bottom w:val="none" w:sz="0" w:space="0" w:color="auto"/>
        <w:right w:val="none" w:sz="0" w:space="0" w:color="auto"/>
      </w:divBdr>
      <w:divsChild>
        <w:div w:id="752512904">
          <w:marLeft w:val="0"/>
          <w:marRight w:val="0"/>
          <w:marTop w:val="0"/>
          <w:marBottom w:val="0"/>
          <w:divBdr>
            <w:top w:val="none" w:sz="0" w:space="0" w:color="auto"/>
            <w:left w:val="none" w:sz="0" w:space="0" w:color="auto"/>
            <w:bottom w:val="none" w:sz="0" w:space="0" w:color="auto"/>
            <w:right w:val="none" w:sz="0" w:space="0" w:color="auto"/>
          </w:divBdr>
          <w:divsChild>
            <w:div w:id="2127117895">
              <w:marLeft w:val="0"/>
              <w:marRight w:val="0"/>
              <w:marTop w:val="0"/>
              <w:marBottom w:val="0"/>
              <w:divBdr>
                <w:top w:val="none" w:sz="0" w:space="0" w:color="auto"/>
                <w:left w:val="none" w:sz="0" w:space="0" w:color="auto"/>
                <w:bottom w:val="none" w:sz="0" w:space="0" w:color="auto"/>
                <w:right w:val="none" w:sz="0" w:space="0" w:color="auto"/>
              </w:divBdr>
            </w:div>
            <w:div w:id="1388920322">
              <w:marLeft w:val="0"/>
              <w:marRight w:val="0"/>
              <w:marTop w:val="0"/>
              <w:marBottom w:val="0"/>
              <w:divBdr>
                <w:top w:val="none" w:sz="0" w:space="0" w:color="auto"/>
                <w:left w:val="none" w:sz="0" w:space="0" w:color="auto"/>
                <w:bottom w:val="none" w:sz="0" w:space="0" w:color="auto"/>
                <w:right w:val="none" w:sz="0" w:space="0" w:color="auto"/>
              </w:divBdr>
            </w:div>
            <w:div w:id="2117745109">
              <w:marLeft w:val="0"/>
              <w:marRight w:val="0"/>
              <w:marTop w:val="0"/>
              <w:marBottom w:val="0"/>
              <w:divBdr>
                <w:top w:val="none" w:sz="0" w:space="0" w:color="auto"/>
                <w:left w:val="none" w:sz="0" w:space="0" w:color="auto"/>
                <w:bottom w:val="none" w:sz="0" w:space="0" w:color="auto"/>
                <w:right w:val="none" w:sz="0" w:space="0" w:color="auto"/>
              </w:divBdr>
            </w:div>
            <w:div w:id="939070356">
              <w:marLeft w:val="0"/>
              <w:marRight w:val="0"/>
              <w:marTop w:val="0"/>
              <w:marBottom w:val="0"/>
              <w:divBdr>
                <w:top w:val="none" w:sz="0" w:space="0" w:color="auto"/>
                <w:left w:val="none" w:sz="0" w:space="0" w:color="auto"/>
                <w:bottom w:val="none" w:sz="0" w:space="0" w:color="auto"/>
                <w:right w:val="none" w:sz="0" w:space="0" w:color="auto"/>
              </w:divBdr>
            </w:div>
            <w:div w:id="860776286">
              <w:marLeft w:val="0"/>
              <w:marRight w:val="0"/>
              <w:marTop w:val="0"/>
              <w:marBottom w:val="0"/>
              <w:divBdr>
                <w:top w:val="none" w:sz="0" w:space="0" w:color="auto"/>
                <w:left w:val="none" w:sz="0" w:space="0" w:color="auto"/>
                <w:bottom w:val="none" w:sz="0" w:space="0" w:color="auto"/>
                <w:right w:val="none" w:sz="0" w:space="0" w:color="auto"/>
              </w:divBdr>
            </w:div>
            <w:div w:id="540747037">
              <w:marLeft w:val="0"/>
              <w:marRight w:val="0"/>
              <w:marTop w:val="0"/>
              <w:marBottom w:val="0"/>
              <w:divBdr>
                <w:top w:val="none" w:sz="0" w:space="0" w:color="auto"/>
                <w:left w:val="none" w:sz="0" w:space="0" w:color="auto"/>
                <w:bottom w:val="none" w:sz="0" w:space="0" w:color="auto"/>
                <w:right w:val="none" w:sz="0" w:space="0" w:color="auto"/>
              </w:divBdr>
            </w:div>
            <w:div w:id="1718121454">
              <w:marLeft w:val="0"/>
              <w:marRight w:val="0"/>
              <w:marTop w:val="0"/>
              <w:marBottom w:val="0"/>
              <w:divBdr>
                <w:top w:val="none" w:sz="0" w:space="0" w:color="auto"/>
                <w:left w:val="none" w:sz="0" w:space="0" w:color="auto"/>
                <w:bottom w:val="none" w:sz="0" w:space="0" w:color="auto"/>
                <w:right w:val="none" w:sz="0" w:space="0" w:color="auto"/>
              </w:divBdr>
            </w:div>
            <w:div w:id="312953028">
              <w:marLeft w:val="0"/>
              <w:marRight w:val="0"/>
              <w:marTop w:val="0"/>
              <w:marBottom w:val="0"/>
              <w:divBdr>
                <w:top w:val="none" w:sz="0" w:space="0" w:color="auto"/>
                <w:left w:val="none" w:sz="0" w:space="0" w:color="auto"/>
                <w:bottom w:val="none" w:sz="0" w:space="0" w:color="auto"/>
                <w:right w:val="none" w:sz="0" w:space="0" w:color="auto"/>
              </w:divBdr>
            </w:div>
            <w:div w:id="601494004">
              <w:marLeft w:val="0"/>
              <w:marRight w:val="0"/>
              <w:marTop w:val="0"/>
              <w:marBottom w:val="0"/>
              <w:divBdr>
                <w:top w:val="none" w:sz="0" w:space="0" w:color="auto"/>
                <w:left w:val="none" w:sz="0" w:space="0" w:color="auto"/>
                <w:bottom w:val="none" w:sz="0" w:space="0" w:color="auto"/>
                <w:right w:val="none" w:sz="0" w:space="0" w:color="auto"/>
              </w:divBdr>
            </w:div>
            <w:div w:id="1406957194">
              <w:marLeft w:val="0"/>
              <w:marRight w:val="0"/>
              <w:marTop w:val="0"/>
              <w:marBottom w:val="0"/>
              <w:divBdr>
                <w:top w:val="none" w:sz="0" w:space="0" w:color="auto"/>
                <w:left w:val="none" w:sz="0" w:space="0" w:color="auto"/>
                <w:bottom w:val="none" w:sz="0" w:space="0" w:color="auto"/>
                <w:right w:val="none" w:sz="0" w:space="0" w:color="auto"/>
              </w:divBdr>
            </w:div>
            <w:div w:id="1184511391">
              <w:marLeft w:val="0"/>
              <w:marRight w:val="0"/>
              <w:marTop w:val="0"/>
              <w:marBottom w:val="0"/>
              <w:divBdr>
                <w:top w:val="none" w:sz="0" w:space="0" w:color="auto"/>
                <w:left w:val="none" w:sz="0" w:space="0" w:color="auto"/>
                <w:bottom w:val="none" w:sz="0" w:space="0" w:color="auto"/>
                <w:right w:val="none" w:sz="0" w:space="0" w:color="auto"/>
              </w:divBdr>
            </w:div>
            <w:div w:id="770123285">
              <w:marLeft w:val="0"/>
              <w:marRight w:val="0"/>
              <w:marTop w:val="0"/>
              <w:marBottom w:val="0"/>
              <w:divBdr>
                <w:top w:val="none" w:sz="0" w:space="0" w:color="auto"/>
                <w:left w:val="none" w:sz="0" w:space="0" w:color="auto"/>
                <w:bottom w:val="none" w:sz="0" w:space="0" w:color="auto"/>
                <w:right w:val="none" w:sz="0" w:space="0" w:color="auto"/>
              </w:divBdr>
            </w:div>
            <w:div w:id="146291592">
              <w:marLeft w:val="0"/>
              <w:marRight w:val="0"/>
              <w:marTop w:val="0"/>
              <w:marBottom w:val="0"/>
              <w:divBdr>
                <w:top w:val="none" w:sz="0" w:space="0" w:color="auto"/>
                <w:left w:val="none" w:sz="0" w:space="0" w:color="auto"/>
                <w:bottom w:val="none" w:sz="0" w:space="0" w:color="auto"/>
                <w:right w:val="none" w:sz="0" w:space="0" w:color="auto"/>
              </w:divBdr>
            </w:div>
            <w:div w:id="1586185392">
              <w:marLeft w:val="0"/>
              <w:marRight w:val="0"/>
              <w:marTop w:val="0"/>
              <w:marBottom w:val="0"/>
              <w:divBdr>
                <w:top w:val="none" w:sz="0" w:space="0" w:color="auto"/>
                <w:left w:val="none" w:sz="0" w:space="0" w:color="auto"/>
                <w:bottom w:val="none" w:sz="0" w:space="0" w:color="auto"/>
                <w:right w:val="none" w:sz="0" w:space="0" w:color="auto"/>
              </w:divBdr>
            </w:div>
            <w:div w:id="954017952">
              <w:marLeft w:val="0"/>
              <w:marRight w:val="0"/>
              <w:marTop w:val="0"/>
              <w:marBottom w:val="0"/>
              <w:divBdr>
                <w:top w:val="none" w:sz="0" w:space="0" w:color="auto"/>
                <w:left w:val="none" w:sz="0" w:space="0" w:color="auto"/>
                <w:bottom w:val="none" w:sz="0" w:space="0" w:color="auto"/>
                <w:right w:val="none" w:sz="0" w:space="0" w:color="auto"/>
              </w:divBdr>
            </w:div>
            <w:div w:id="247465292">
              <w:marLeft w:val="0"/>
              <w:marRight w:val="0"/>
              <w:marTop w:val="0"/>
              <w:marBottom w:val="0"/>
              <w:divBdr>
                <w:top w:val="none" w:sz="0" w:space="0" w:color="auto"/>
                <w:left w:val="none" w:sz="0" w:space="0" w:color="auto"/>
                <w:bottom w:val="none" w:sz="0" w:space="0" w:color="auto"/>
                <w:right w:val="none" w:sz="0" w:space="0" w:color="auto"/>
              </w:divBdr>
            </w:div>
            <w:div w:id="812871926">
              <w:marLeft w:val="0"/>
              <w:marRight w:val="0"/>
              <w:marTop w:val="0"/>
              <w:marBottom w:val="0"/>
              <w:divBdr>
                <w:top w:val="none" w:sz="0" w:space="0" w:color="auto"/>
                <w:left w:val="none" w:sz="0" w:space="0" w:color="auto"/>
                <w:bottom w:val="none" w:sz="0" w:space="0" w:color="auto"/>
                <w:right w:val="none" w:sz="0" w:space="0" w:color="auto"/>
              </w:divBdr>
            </w:div>
            <w:div w:id="867833220">
              <w:marLeft w:val="0"/>
              <w:marRight w:val="0"/>
              <w:marTop w:val="0"/>
              <w:marBottom w:val="0"/>
              <w:divBdr>
                <w:top w:val="none" w:sz="0" w:space="0" w:color="auto"/>
                <w:left w:val="none" w:sz="0" w:space="0" w:color="auto"/>
                <w:bottom w:val="none" w:sz="0" w:space="0" w:color="auto"/>
                <w:right w:val="none" w:sz="0" w:space="0" w:color="auto"/>
              </w:divBdr>
            </w:div>
            <w:div w:id="1948807337">
              <w:marLeft w:val="0"/>
              <w:marRight w:val="0"/>
              <w:marTop w:val="0"/>
              <w:marBottom w:val="0"/>
              <w:divBdr>
                <w:top w:val="none" w:sz="0" w:space="0" w:color="auto"/>
                <w:left w:val="none" w:sz="0" w:space="0" w:color="auto"/>
                <w:bottom w:val="none" w:sz="0" w:space="0" w:color="auto"/>
                <w:right w:val="none" w:sz="0" w:space="0" w:color="auto"/>
              </w:divBdr>
            </w:div>
            <w:div w:id="10273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515">
      <w:bodyDiv w:val="1"/>
      <w:marLeft w:val="0"/>
      <w:marRight w:val="0"/>
      <w:marTop w:val="0"/>
      <w:marBottom w:val="0"/>
      <w:divBdr>
        <w:top w:val="none" w:sz="0" w:space="0" w:color="auto"/>
        <w:left w:val="none" w:sz="0" w:space="0" w:color="auto"/>
        <w:bottom w:val="none" w:sz="0" w:space="0" w:color="auto"/>
        <w:right w:val="none" w:sz="0" w:space="0" w:color="auto"/>
      </w:divBdr>
      <w:divsChild>
        <w:div w:id="901645176">
          <w:marLeft w:val="0"/>
          <w:marRight w:val="0"/>
          <w:marTop w:val="0"/>
          <w:marBottom w:val="0"/>
          <w:divBdr>
            <w:top w:val="none" w:sz="0" w:space="0" w:color="auto"/>
            <w:left w:val="none" w:sz="0" w:space="0" w:color="auto"/>
            <w:bottom w:val="none" w:sz="0" w:space="0" w:color="auto"/>
            <w:right w:val="none" w:sz="0" w:space="0" w:color="auto"/>
          </w:divBdr>
        </w:div>
        <w:div w:id="754865948">
          <w:marLeft w:val="0"/>
          <w:marRight w:val="0"/>
          <w:marTop w:val="0"/>
          <w:marBottom w:val="0"/>
          <w:divBdr>
            <w:top w:val="none" w:sz="0" w:space="0" w:color="auto"/>
            <w:left w:val="none" w:sz="0" w:space="0" w:color="auto"/>
            <w:bottom w:val="none" w:sz="0" w:space="0" w:color="auto"/>
            <w:right w:val="none" w:sz="0" w:space="0" w:color="auto"/>
          </w:divBdr>
        </w:div>
        <w:div w:id="2121219432">
          <w:marLeft w:val="0"/>
          <w:marRight w:val="0"/>
          <w:marTop w:val="0"/>
          <w:marBottom w:val="0"/>
          <w:divBdr>
            <w:top w:val="none" w:sz="0" w:space="0" w:color="auto"/>
            <w:left w:val="none" w:sz="0" w:space="0" w:color="auto"/>
            <w:bottom w:val="none" w:sz="0" w:space="0" w:color="auto"/>
            <w:right w:val="none" w:sz="0" w:space="0" w:color="auto"/>
          </w:divBdr>
        </w:div>
      </w:divsChild>
    </w:div>
    <w:div w:id="1278216382">
      <w:bodyDiv w:val="1"/>
      <w:marLeft w:val="0"/>
      <w:marRight w:val="0"/>
      <w:marTop w:val="0"/>
      <w:marBottom w:val="0"/>
      <w:divBdr>
        <w:top w:val="none" w:sz="0" w:space="0" w:color="auto"/>
        <w:left w:val="none" w:sz="0" w:space="0" w:color="auto"/>
        <w:bottom w:val="none" w:sz="0" w:space="0" w:color="auto"/>
        <w:right w:val="none" w:sz="0" w:space="0" w:color="auto"/>
      </w:divBdr>
      <w:divsChild>
        <w:div w:id="2089306161">
          <w:marLeft w:val="0"/>
          <w:marRight w:val="0"/>
          <w:marTop w:val="0"/>
          <w:marBottom w:val="0"/>
          <w:divBdr>
            <w:top w:val="none" w:sz="0" w:space="0" w:color="auto"/>
            <w:left w:val="none" w:sz="0" w:space="0" w:color="auto"/>
            <w:bottom w:val="none" w:sz="0" w:space="0" w:color="auto"/>
            <w:right w:val="none" w:sz="0" w:space="0" w:color="auto"/>
          </w:divBdr>
        </w:div>
        <w:div w:id="204877215">
          <w:marLeft w:val="0"/>
          <w:marRight w:val="0"/>
          <w:marTop w:val="0"/>
          <w:marBottom w:val="0"/>
          <w:divBdr>
            <w:top w:val="none" w:sz="0" w:space="0" w:color="auto"/>
            <w:left w:val="none" w:sz="0" w:space="0" w:color="auto"/>
            <w:bottom w:val="none" w:sz="0" w:space="0" w:color="auto"/>
            <w:right w:val="none" w:sz="0" w:space="0" w:color="auto"/>
          </w:divBdr>
        </w:div>
        <w:div w:id="1366099127">
          <w:marLeft w:val="0"/>
          <w:marRight w:val="0"/>
          <w:marTop w:val="0"/>
          <w:marBottom w:val="0"/>
          <w:divBdr>
            <w:top w:val="none" w:sz="0" w:space="0" w:color="auto"/>
            <w:left w:val="none" w:sz="0" w:space="0" w:color="auto"/>
            <w:bottom w:val="none" w:sz="0" w:space="0" w:color="auto"/>
            <w:right w:val="none" w:sz="0" w:space="0" w:color="auto"/>
          </w:divBdr>
        </w:div>
        <w:div w:id="2027902170">
          <w:marLeft w:val="0"/>
          <w:marRight w:val="0"/>
          <w:marTop w:val="0"/>
          <w:marBottom w:val="0"/>
          <w:divBdr>
            <w:top w:val="none" w:sz="0" w:space="0" w:color="auto"/>
            <w:left w:val="none" w:sz="0" w:space="0" w:color="auto"/>
            <w:bottom w:val="none" w:sz="0" w:space="0" w:color="auto"/>
            <w:right w:val="none" w:sz="0" w:space="0" w:color="auto"/>
          </w:divBdr>
        </w:div>
      </w:divsChild>
    </w:div>
    <w:div w:id="1311137126">
      <w:bodyDiv w:val="1"/>
      <w:marLeft w:val="0"/>
      <w:marRight w:val="0"/>
      <w:marTop w:val="0"/>
      <w:marBottom w:val="0"/>
      <w:divBdr>
        <w:top w:val="none" w:sz="0" w:space="0" w:color="auto"/>
        <w:left w:val="none" w:sz="0" w:space="0" w:color="auto"/>
        <w:bottom w:val="none" w:sz="0" w:space="0" w:color="auto"/>
        <w:right w:val="none" w:sz="0" w:space="0" w:color="auto"/>
      </w:divBdr>
      <w:divsChild>
        <w:div w:id="1000622122">
          <w:marLeft w:val="0"/>
          <w:marRight w:val="0"/>
          <w:marTop w:val="0"/>
          <w:marBottom w:val="0"/>
          <w:divBdr>
            <w:top w:val="none" w:sz="0" w:space="0" w:color="auto"/>
            <w:left w:val="none" w:sz="0" w:space="0" w:color="auto"/>
            <w:bottom w:val="none" w:sz="0" w:space="0" w:color="auto"/>
            <w:right w:val="none" w:sz="0" w:space="0" w:color="auto"/>
          </w:divBdr>
        </w:div>
        <w:div w:id="249002857">
          <w:marLeft w:val="0"/>
          <w:marRight w:val="0"/>
          <w:marTop w:val="0"/>
          <w:marBottom w:val="0"/>
          <w:divBdr>
            <w:top w:val="none" w:sz="0" w:space="0" w:color="auto"/>
            <w:left w:val="none" w:sz="0" w:space="0" w:color="auto"/>
            <w:bottom w:val="none" w:sz="0" w:space="0" w:color="auto"/>
            <w:right w:val="none" w:sz="0" w:space="0" w:color="auto"/>
          </w:divBdr>
        </w:div>
        <w:div w:id="703209867">
          <w:marLeft w:val="0"/>
          <w:marRight w:val="0"/>
          <w:marTop w:val="0"/>
          <w:marBottom w:val="0"/>
          <w:divBdr>
            <w:top w:val="none" w:sz="0" w:space="0" w:color="auto"/>
            <w:left w:val="none" w:sz="0" w:space="0" w:color="auto"/>
            <w:bottom w:val="none" w:sz="0" w:space="0" w:color="auto"/>
            <w:right w:val="none" w:sz="0" w:space="0" w:color="auto"/>
          </w:divBdr>
        </w:div>
        <w:div w:id="1818259560">
          <w:marLeft w:val="0"/>
          <w:marRight w:val="0"/>
          <w:marTop w:val="0"/>
          <w:marBottom w:val="0"/>
          <w:divBdr>
            <w:top w:val="none" w:sz="0" w:space="0" w:color="auto"/>
            <w:left w:val="none" w:sz="0" w:space="0" w:color="auto"/>
            <w:bottom w:val="none" w:sz="0" w:space="0" w:color="auto"/>
            <w:right w:val="none" w:sz="0" w:space="0" w:color="auto"/>
          </w:divBdr>
        </w:div>
        <w:div w:id="1772891451">
          <w:marLeft w:val="0"/>
          <w:marRight w:val="0"/>
          <w:marTop w:val="0"/>
          <w:marBottom w:val="0"/>
          <w:divBdr>
            <w:top w:val="none" w:sz="0" w:space="0" w:color="auto"/>
            <w:left w:val="none" w:sz="0" w:space="0" w:color="auto"/>
            <w:bottom w:val="none" w:sz="0" w:space="0" w:color="auto"/>
            <w:right w:val="none" w:sz="0" w:space="0" w:color="auto"/>
          </w:divBdr>
        </w:div>
        <w:div w:id="1070033517">
          <w:marLeft w:val="0"/>
          <w:marRight w:val="0"/>
          <w:marTop w:val="0"/>
          <w:marBottom w:val="0"/>
          <w:divBdr>
            <w:top w:val="none" w:sz="0" w:space="0" w:color="auto"/>
            <w:left w:val="none" w:sz="0" w:space="0" w:color="auto"/>
            <w:bottom w:val="none" w:sz="0" w:space="0" w:color="auto"/>
            <w:right w:val="none" w:sz="0" w:space="0" w:color="auto"/>
          </w:divBdr>
        </w:div>
        <w:div w:id="2002125663">
          <w:marLeft w:val="0"/>
          <w:marRight w:val="0"/>
          <w:marTop w:val="0"/>
          <w:marBottom w:val="0"/>
          <w:divBdr>
            <w:top w:val="none" w:sz="0" w:space="0" w:color="auto"/>
            <w:left w:val="none" w:sz="0" w:space="0" w:color="auto"/>
            <w:bottom w:val="none" w:sz="0" w:space="0" w:color="auto"/>
            <w:right w:val="none" w:sz="0" w:space="0" w:color="auto"/>
          </w:divBdr>
        </w:div>
        <w:div w:id="1668704929">
          <w:marLeft w:val="0"/>
          <w:marRight w:val="0"/>
          <w:marTop w:val="0"/>
          <w:marBottom w:val="0"/>
          <w:divBdr>
            <w:top w:val="none" w:sz="0" w:space="0" w:color="auto"/>
            <w:left w:val="none" w:sz="0" w:space="0" w:color="auto"/>
            <w:bottom w:val="none" w:sz="0" w:space="0" w:color="auto"/>
            <w:right w:val="none" w:sz="0" w:space="0" w:color="auto"/>
          </w:divBdr>
        </w:div>
        <w:div w:id="1202936266">
          <w:marLeft w:val="0"/>
          <w:marRight w:val="0"/>
          <w:marTop w:val="0"/>
          <w:marBottom w:val="0"/>
          <w:divBdr>
            <w:top w:val="none" w:sz="0" w:space="0" w:color="auto"/>
            <w:left w:val="none" w:sz="0" w:space="0" w:color="auto"/>
            <w:bottom w:val="none" w:sz="0" w:space="0" w:color="auto"/>
            <w:right w:val="none" w:sz="0" w:space="0" w:color="auto"/>
          </w:divBdr>
        </w:div>
        <w:div w:id="785350289">
          <w:marLeft w:val="0"/>
          <w:marRight w:val="0"/>
          <w:marTop w:val="0"/>
          <w:marBottom w:val="0"/>
          <w:divBdr>
            <w:top w:val="none" w:sz="0" w:space="0" w:color="auto"/>
            <w:left w:val="none" w:sz="0" w:space="0" w:color="auto"/>
            <w:bottom w:val="none" w:sz="0" w:space="0" w:color="auto"/>
            <w:right w:val="none" w:sz="0" w:space="0" w:color="auto"/>
          </w:divBdr>
        </w:div>
        <w:div w:id="1003817566">
          <w:marLeft w:val="0"/>
          <w:marRight w:val="0"/>
          <w:marTop w:val="0"/>
          <w:marBottom w:val="0"/>
          <w:divBdr>
            <w:top w:val="none" w:sz="0" w:space="0" w:color="auto"/>
            <w:left w:val="none" w:sz="0" w:space="0" w:color="auto"/>
            <w:bottom w:val="none" w:sz="0" w:space="0" w:color="auto"/>
            <w:right w:val="none" w:sz="0" w:space="0" w:color="auto"/>
          </w:divBdr>
        </w:div>
        <w:div w:id="891112656">
          <w:marLeft w:val="0"/>
          <w:marRight w:val="0"/>
          <w:marTop w:val="0"/>
          <w:marBottom w:val="0"/>
          <w:divBdr>
            <w:top w:val="none" w:sz="0" w:space="0" w:color="auto"/>
            <w:left w:val="none" w:sz="0" w:space="0" w:color="auto"/>
            <w:bottom w:val="none" w:sz="0" w:space="0" w:color="auto"/>
            <w:right w:val="none" w:sz="0" w:space="0" w:color="auto"/>
          </w:divBdr>
        </w:div>
        <w:div w:id="1502428491">
          <w:marLeft w:val="0"/>
          <w:marRight w:val="0"/>
          <w:marTop w:val="0"/>
          <w:marBottom w:val="0"/>
          <w:divBdr>
            <w:top w:val="none" w:sz="0" w:space="0" w:color="auto"/>
            <w:left w:val="none" w:sz="0" w:space="0" w:color="auto"/>
            <w:bottom w:val="none" w:sz="0" w:space="0" w:color="auto"/>
            <w:right w:val="none" w:sz="0" w:space="0" w:color="auto"/>
          </w:divBdr>
        </w:div>
        <w:div w:id="225454393">
          <w:marLeft w:val="0"/>
          <w:marRight w:val="0"/>
          <w:marTop w:val="0"/>
          <w:marBottom w:val="0"/>
          <w:divBdr>
            <w:top w:val="none" w:sz="0" w:space="0" w:color="auto"/>
            <w:left w:val="none" w:sz="0" w:space="0" w:color="auto"/>
            <w:bottom w:val="none" w:sz="0" w:space="0" w:color="auto"/>
            <w:right w:val="none" w:sz="0" w:space="0" w:color="auto"/>
          </w:divBdr>
        </w:div>
        <w:div w:id="40642813">
          <w:marLeft w:val="0"/>
          <w:marRight w:val="0"/>
          <w:marTop w:val="0"/>
          <w:marBottom w:val="0"/>
          <w:divBdr>
            <w:top w:val="none" w:sz="0" w:space="0" w:color="auto"/>
            <w:left w:val="none" w:sz="0" w:space="0" w:color="auto"/>
            <w:bottom w:val="none" w:sz="0" w:space="0" w:color="auto"/>
            <w:right w:val="none" w:sz="0" w:space="0" w:color="auto"/>
          </w:divBdr>
        </w:div>
        <w:div w:id="288559563">
          <w:marLeft w:val="0"/>
          <w:marRight w:val="0"/>
          <w:marTop w:val="0"/>
          <w:marBottom w:val="0"/>
          <w:divBdr>
            <w:top w:val="none" w:sz="0" w:space="0" w:color="auto"/>
            <w:left w:val="none" w:sz="0" w:space="0" w:color="auto"/>
            <w:bottom w:val="none" w:sz="0" w:space="0" w:color="auto"/>
            <w:right w:val="none" w:sz="0" w:space="0" w:color="auto"/>
          </w:divBdr>
        </w:div>
        <w:div w:id="835875907">
          <w:marLeft w:val="0"/>
          <w:marRight w:val="0"/>
          <w:marTop w:val="0"/>
          <w:marBottom w:val="0"/>
          <w:divBdr>
            <w:top w:val="none" w:sz="0" w:space="0" w:color="auto"/>
            <w:left w:val="none" w:sz="0" w:space="0" w:color="auto"/>
            <w:bottom w:val="none" w:sz="0" w:space="0" w:color="auto"/>
            <w:right w:val="none" w:sz="0" w:space="0" w:color="auto"/>
          </w:divBdr>
        </w:div>
        <w:div w:id="1598172982">
          <w:marLeft w:val="0"/>
          <w:marRight w:val="0"/>
          <w:marTop w:val="0"/>
          <w:marBottom w:val="0"/>
          <w:divBdr>
            <w:top w:val="none" w:sz="0" w:space="0" w:color="auto"/>
            <w:left w:val="none" w:sz="0" w:space="0" w:color="auto"/>
            <w:bottom w:val="none" w:sz="0" w:space="0" w:color="auto"/>
            <w:right w:val="none" w:sz="0" w:space="0" w:color="auto"/>
          </w:divBdr>
        </w:div>
        <w:div w:id="981234464">
          <w:marLeft w:val="0"/>
          <w:marRight w:val="0"/>
          <w:marTop w:val="0"/>
          <w:marBottom w:val="0"/>
          <w:divBdr>
            <w:top w:val="none" w:sz="0" w:space="0" w:color="auto"/>
            <w:left w:val="none" w:sz="0" w:space="0" w:color="auto"/>
            <w:bottom w:val="none" w:sz="0" w:space="0" w:color="auto"/>
            <w:right w:val="none" w:sz="0" w:space="0" w:color="auto"/>
          </w:divBdr>
        </w:div>
        <w:div w:id="963653731">
          <w:marLeft w:val="0"/>
          <w:marRight w:val="0"/>
          <w:marTop w:val="0"/>
          <w:marBottom w:val="0"/>
          <w:divBdr>
            <w:top w:val="none" w:sz="0" w:space="0" w:color="auto"/>
            <w:left w:val="none" w:sz="0" w:space="0" w:color="auto"/>
            <w:bottom w:val="none" w:sz="0" w:space="0" w:color="auto"/>
            <w:right w:val="none" w:sz="0" w:space="0" w:color="auto"/>
          </w:divBdr>
        </w:div>
        <w:div w:id="1436244690">
          <w:marLeft w:val="0"/>
          <w:marRight w:val="0"/>
          <w:marTop w:val="0"/>
          <w:marBottom w:val="0"/>
          <w:divBdr>
            <w:top w:val="none" w:sz="0" w:space="0" w:color="auto"/>
            <w:left w:val="none" w:sz="0" w:space="0" w:color="auto"/>
            <w:bottom w:val="none" w:sz="0" w:space="0" w:color="auto"/>
            <w:right w:val="none" w:sz="0" w:space="0" w:color="auto"/>
          </w:divBdr>
        </w:div>
      </w:divsChild>
    </w:div>
    <w:div w:id="1395161678">
      <w:bodyDiv w:val="1"/>
      <w:marLeft w:val="0"/>
      <w:marRight w:val="0"/>
      <w:marTop w:val="0"/>
      <w:marBottom w:val="0"/>
      <w:divBdr>
        <w:top w:val="none" w:sz="0" w:space="0" w:color="auto"/>
        <w:left w:val="none" w:sz="0" w:space="0" w:color="auto"/>
        <w:bottom w:val="none" w:sz="0" w:space="0" w:color="auto"/>
        <w:right w:val="none" w:sz="0" w:space="0" w:color="auto"/>
      </w:divBdr>
      <w:divsChild>
        <w:div w:id="1381007038">
          <w:marLeft w:val="0"/>
          <w:marRight w:val="0"/>
          <w:marTop w:val="0"/>
          <w:marBottom w:val="0"/>
          <w:divBdr>
            <w:top w:val="none" w:sz="0" w:space="0" w:color="auto"/>
            <w:left w:val="none" w:sz="0" w:space="0" w:color="auto"/>
            <w:bottom w:val="none" w:sz="0" w:space="0" w:color="auto"/>
            <w:right w:val="none" w:sz="0" w:space="0" w:color="auto"/>
          </w:divBdr>
        </w:div>
        <w:div w:id="1654604708">
          <w:marLeft w:val="0"/>
          <w:marRight w:val="0"/>
          <w:marTop w:val="0"/>
          <w:marBottom w:val="0"/>
          <w:divBdr>
            <w:top w:val="none" w:sz="0" w:space="0" w:color="auto"/>
            <w:left w:val="none" w:sz="0" w:space="0" w:color="auto"/>
            <w:bottom w:val="none" w:sz="0" w:space="0" w:color="auto"/>
            <w:right w:val="none" w:sz="0" w:space="0" w:color="auto"/>
          </w:divBdr>
        </w:div>
        <w:div w:id="2073694414">
          <w:marLeft w:val="0"/>
          <w:marRight w:val="0"/>
          <w:marTop w:val="0"/>
          <w:marBottom w:val="0"/>
          <w:divBdr>
            <w:top w:val="none" w:sz="0" w:space="0" w:color="auto"/>
            <w:left w:val="none" w:sz="0" w:space="0" w:color="auto"/>
            <w:bottom w:val="none" w:sz="0" w:space="0" w:color="auto"/>
            <w:right w:val="none" w:sz="0" w:space="0" w:color="auto"/>
          </w:divBdr>
        </w:div>
        <w:div w:id="809639626">
          <w:marLeft w:val="0"/>
          <w:marRight w:val="0"/>
          <w:marTop w:val="0"/>
          <w:marBottom w:val="0"/>
          <w:divBdr>
            <w:top w:val="none" w:sz="0" w:space="0" w:color="auto"/>
            <w:left w:val="none" w:sz="0" w:space="0" w:color="auto"/>
            <w:bottom w:val="none" w:sz="0" w:space="0" w:color="auto"/>
            <w:right w:val="none" w:sz="0" w:space="0" w:color="auto"/>
          </w:divBdr>
        </w:div>
        <w:div w:id="1001007439">
          <w:marLeft w:val="0"/>
          <w:marRight w:val="0"/>
          <w:marTop w:val="0"/>
          <w:marBottom w:val="0"/>
          <w:divBdr>
            <w:top w:val="none" w:sz="0" w:space="0" w:color="auto"/>
            <w:left w:val="none" w:sz="0" w:space="0" w:color="auto"/>
            <w:bottom w:val="none" w:sz="0" w:space="0" w:color="auto"/>
            <w:right w:val="none" w:sz="0" w:space="0" w:color="auto"/>
          </w:divBdr>
        </w:div>
        <w:div w:id="1612931207">
          <w:marLeft w:val="0"/>
          <w:marRight w:val="0"/>
          <w:marTop w:val="0"/>
          <w:marBottom w:val="0"/>
          <w:divBdr>
            <w:top w:val="none" w:sz="0" w:space="0" w:color="auto"/>
            <w:left w:val="none" w:sz="0" w:space="0" w:color="auto"/>
            <w:bottom w:val="none" w:sz="0" w:space="0" w:color="auto"/>
            <w:right w:val="none" w:sz="0" w:space="0" w:color="auto"/>
          </w:divBdr>
        </w:div>
        <w:div w:id="780225879">
          <w:marLeft w:val="0"/>
          <w:marRight w:val="0"/>
          <w:marTop w:val="0"/>
          <w:marBottom w:val="0"/>
          <w:divBdr>
            <w:top w:val="none" w:sz="0" w:space="0" w:color="auto"/>
            <w:left w:val="none" w:sz="0" w:space="0" w:color="auto"/>
            <w:bottom w:val="none" w:sz="0" w:space="0" w:color="auto"/>
            <w:right w:val="none" w:sz="0" w:space="0" w:color="auto"/>
          </w:divBdr>
        </w:div>
        <w:div w:id="303197246">
          <w:marLeft w:val="0"/>
          <w:marRight w:val="0"/>
          <w:marTop w:val="0"/>
          <w:marBottom w:val="0"/>
          <w:divBdr>
            <w:top w:val="none" w:sz="0" w:space="0" w:color="auto"/>
            <w:left w:val="none" w:sz="0" w:space="0" w:color="auto"/>
            <w:bottom w:val="none" w:sz="0" w:space="0" w:color="auto"/>
            <w:right w:val="none" w:sz="0" w:space="0" w:color="auto"/>
          </w:divBdr>
        </w:div>
        <w:div w:id="554125333">
          <w:marLeft w:val="0"/>
          <w:marRight w:val="0"/>
          <w:marTop w:val="0"/>
          <w:marBottom w:val="0"/>
          <w:divBdr>
            <w:top w:val="none" w:sz="0" w:space="0" w:color="auto"/>
            <w:left w:val="none" w:sz="0" w:space="0" w:color="auto"/>
            <w:bottom w:val="none" w:sz="0" w:space="0" w:color="auto"/>
            <w:right w:val="none" w:sz="0" w:space="0" w:color="auto"/>
          </w:divBdr>
        </w:div>
        <w:div w:id="2017343214">
          <w:marLeft w:val="0"/>
          <w:marRight w:val="0"/>
          <w:marTop w:val="0"/>
          <w:marBottom w:val="0"/>
          <w:divBdr>
            <w:top w:val="none" w:sz="0" w:space="0" w:color="auto"/>
            <w:left w:val="none" w:sz="0" w:space="0" w:color="auto"/>
            <w:bottom w:val="none" w:sz="0" w:space="0" w:color="auto"/>
            <w:right w:val="none" w:sz="0" w:space="0" w:color="auto"/>
          </w:divBdr>
        </w:div>
        <w:div w:id="1374774151">
          <w:marLeft w:val="0"/>
          <w:marRight w:val="0"/>
          <w:marTop w:val="0"/>
          <w:marBottom w:val="0"/>
          <w:divBdr>
            <w:top w:val="none" w:sz="0" w:space="0" w:color="auto"/>
            <w:left w:val="none" w:sz="0" w:space="0" w:color="auto"/>
            <w:bottom w:val="none" w:sz="0" w:space="0" w:color="auto"/>
            <w:right w:val="none" w:sz="0" w:space="0" w:color="auto"/>
          </w:divBdr>
        </w:div>
        <w:div w:id="1199272680">
          <w:marLeft w:val="0"/>
          <w:marRight w:val="0"/>
          <w:marTop w:val="0"/>
          <w:marBottom w:val="0"/>
          <w:divBdr>
            <w:top w:val="none" w:sz="0" w:space="0" w:color="auto"/>
            <w:left w:val="none" w:sz="0" w:space="0" w:color="auto"/>
            <w:bottom w:val="none" w:sz="0" w:space="0" w:color="auto"/>
            <w:right w:val="none" w:sz="0" w:space="0" w:color="auto"/>
          </w:divBdr>
        </w:div>
        <w:div w:id="1719745231">
          <w:marLeft w:val="0"/>
          <w:marRight w:val="0"/>
          <w:marTop w:val="0"/>
          <w:marBottom w:val="0"/>
          <w:divBdr>
            <w:top w:val="none" w:sz="0" w:space="0" w:color="auto"/>
            <w:left w:val="none" w:sz="0" w:space="0" w:color="auto"/>
            <w:bottom w:val="none" w:sz="0" w:space="0" w:color="auto"/>
            <w:right w:val="none" w:sz="0" w:space="0" w:color="auto"/>
          </w:divBdr>
        </w:div>
        <w:div w:id="933367784">
          <w:marLeft w:val="0"/>
          <w:marRight w:val="0"/>
          <w:marTop w:val="0"/>
          <w:marBottom w:val="0"/>
          <w:divBdr>
            <w:top w:val="none" w:sz="0" w:space="0" w:color="auto"/>
            <w:left w:val="none" w:sz="0" w:space="0" w:color="auto"/>
            <w:bottom w:val="none" w:sz="0" w:space="0" w:color="auto"/>
            <w:right w:val="none" w:sz="0" w:space="0" w:color="auto"/>
          </w:divBdr>
        </w:div>
      </w:divsChild>
    </w:div>
    <w:div w:id="1405642429">
      <w:bodyDiv w:val="1"/>
      <w:marLeft w:val="0"/>
      <w:marRight w:val="0"/>
      <w:marTop w:val="0"/>
      <w:marBottom w:val="0"/>
      <w:divBdr>
        <w:top w:val="none" w:sz="0" w:space="0" w:color="auto"/>
        <w:left w:val="none" w:sz="0" w:space="0" w:color="auto"/>
        <w:bottom w:val="none" w:sz="0" w:space="0" w:color="auto"/>
        <w:right w:val="none" w:sz="0" w:space="0" w:color="auto"/>
      </w:divBdr>
      <w:divsChild>
        <w:div w:id="2002149997">
          <w:marLeft w:val="0"/>
          <w:marRight w:val="0"/>
          <w:marTop w:val="0"/>
          <w:marBottom w:val="0"/>
          <w:divBdr>
            <w:top w:val="none" w:sz="0" w:space="0" w:color="auto"/>
            <w:left w:val="none" w:sz="0" w:space="0" w:color="auto"/>
            <w:bottom w:val="none" w:sz="0" w:space="0" w:color="auto"/>
            <w:right w:val="none" w:sz="0" w:space="0" w:color="auto"/>
          </w:divBdr>
        </w:div>
        <w:div w:id="622619633">
          <w:marLeft w:val="0"/>
          <w:marRight w:val="0"/>
          <w:marTop w:val="0"/>
          <w:marBottom w:val="0"/>
          <w:divBdr>
            <w:top w:val="none" w:sz="0" w:space="0" w:color="auto"/>
            <w:left w:val="none" w:sz="0" w:space="0" w:color="auto"/>
            <w:bottom w:val="none" w:sz="0" w:space="0" w:color="auto"/>
            <w:right w:val="none" w:sz="0" w:space="0" w:color="auto"/>
          </w:divBdr>
        </w:div>
        <w:div w:id="823011626">
          <w:marLeft w:val="0"/>
          <w:marRight w:val="0"/>
          <w:marTop w:val="0"/>
          <w:marBottom w:val="0"/>
          <w:divBdr>
            <w:top w:val="none" w:sz="0" w:space="0" w:color="auto"/>
            <w:left w:val="none" w:sz="0" w:space="0" w:color="auto"/>
            <w:bottom w:val="none" w:sz="0" w:space="0" w:color="auto"/>
            <w:right w:val="none" w:sz="0" w:space="0" w:color="auto"/>
          </w:divBdr>
        </w:div>
        <w:div w:id="1248534028">
          <w:marLeft w:val="0"/>
          <w:marRight w:val="0"/>
          <w:marTop w:val="0"/>
          <w:marBottom w:val="0"/>
          <w:divBdr>
            <w:top w:val="none" w:sz="0" w:space="0" w:color="auto"/>
            <w:left w:val="none" w:sz="0" w:space="0" w:color="auto"/>
            <w:bottom w:val="none" w:sz="0" w:space="0" w:color="auto"/>
            <w:right w:val="none" w:sz="0" w:space="0" w:color="auto"/>
          </w:divBdr>
        </w:div>
        <w:div w:id="1253275127">
          <w:marLeft w:val="0"/>
          <w:marRight w:val="0"/>
          <w:marTop w:val="0"/>
          <w:marBottom w:val="0"/>
          <w:divBdr>
            <w:top w:val="none" w:sz="0" w:space="0" w:color="auto"/>
            <w:left w:val="none" w:sz="0" w:space="0" w:color="auto"/>
            <w:bottom w:val="none" w:sz="0" w:space="0" w:color="auto"/>
            <w:right w:val="none" w:sz="0" w:space="0" w:color="auto"/>
          </w:divBdr>
        </w:div>
        <w:div w:id="773869086">
          <w:marLeft w:val="0"/>
          <w:marRight w:val="0"/>
          <w:marTop w:val="0"/>
          <w:marBottom w:val="0"/>
          <w:divBdr>
            <w:top w:val="none" w:sz="0" w:space="0" w:color="auto"/>
            <w:left w:val="none" w:sz="0" w:space="0" w:color="auto"/>
            <w:bottom w:val="none" w:sz="0" w:space="0" w:color="auto"/>
            <w:right w:val="none" w:sz="0" w:space="0" w:color="auto"/>
          </w:divBdr>
        </w:div>
        <w:div w:id="1819376078">
          <w:marLeft w:val="0"/>
          <w:marRight w:val="0"/>
          <w:marTop w:val="0"/>
          <w:marBottom w:val="0"/>
          <w:divBdr>
            <w:top w:val="none" w:sz="0" w:space="0" w:color="auto"/>
            <w:left w:val="none" w:sz="0" w:space="0" w:color="auto"/>
            <w:bottom w:val="none" w:sz="0" w:space="0" w:color="auto"/>
            <w:right w:val="none" w:sz="0" w:space="0" w:color="auto"/>
          </w:divBdr>
        </w:div>
        <w:div w:id="2089106124">
          <w:marLeft w:val="0"/>
          <w:marRight w:val="0"/>
          <w:marTop w:val="0"/>
          <w:marBottom w:val="0"/>
          <w:divBdr>
            <w:top w:val="none" w:sz="0" w:space="0" w:color="auto"/>
            <w:left w:val="none" w:sz="0" w:space="0" w:color="auto"/>
            <w:bottom w:val="none" w:sz="0" w:space="0" w:color="auto"/>
            <w:right w:val="none" w:sz="0" w:space="0" w:color="auto"/>
          </w:divBdr>
        </w:div>
        <w:div w:id="1030961040">
          <w:marLeft w:val="0"/>
          <w:marRight w:val="0"/>
          <w:marTop w:val="0"/>
          <w:marBottom w:val="0"/>
          <w:divBdr>
            <w:top w:val="none" w:sz="0" w:space="0" w:color="auto"/>
            <w:left w:val="none" w:sz="0" w:space="0" w:color="auto"/>
            <w:bottom w:val="none" w:sz="0" w:space="0" w:color="auto"/>
            <w:right w:val="none" w:sz="0" w:space="0" w:color="auto"/>
          </w:divBdr>
        </w:div>
        <w:div w:id="608586153">
          <w:marLeft w:val="0"/>
          <w:marRight w:val="0"/>
          <w:marTop w:val="0"/>
          <w:marBottom w:val="0"/>
          <w:divBdr>
            <w:top w:val="none" w:sz="0" w:space="0" w:color="auto"/>
            <w:left w:val="none" w:sz="0" w:space="0" w:color="auto"/>
            <w:bottom w:val="none" w:sz="0" w:space="0" w:color="auto"/>
            <w:right w:val="none" w:sz="0" w:space="0" w:color="auto"/>
          </w:divBdr>
        </w:div>
        <w:div w:id="1696613784">
          <w:marLeft w:val="0"/>
          <w:marRight w:val="0"/>
          <w:marTop w:val="0"/>
          <w:marBottom w:val="0"/>
          <w:divBdr>
            <w:top w:val="none" w:sz="0" w:space="0" w:color="auto"/>
            <w:left w:val="none" w:sz="0" w:space="0" w:color="auto"/>
            <w:bottom w:val="none" w:sz="0" w:space="0" w:color="auto"/>
            <w:right w:val="none" w:sz="0" w:space="0" w:color="auto"/>
          </w:divBdr>
        </w:div>
        <w:div w:id="2124155573">
          <w:marLeft w:val="0"/>
          <w:marRight w:val="0"/>
          <w:marTop w:val="0"/>
          <w:marBottom w:val="0"/>
          <w:divBdr>
            <w:top w:val="none" w:sz="0" w:space="0" w:color="auto"/>
            <w:left w:val="none" w:sz="0" w:space="0" w:color="auto"/>
            <w:bottom w:val="none" w:sz="0" w:space="0" w:color="auto"/>
            <w:right w:val="none" w:sz="0" w:space="0" w:color="auto"/>
          </w:divBdr>
        </w:div>
      </w:divsChild>
    </w:div>
    <w:div w:id="1408383656">
      <w:bodyDiv w:val="1"/>
      <w:marLeft w:val="0"/>
      <w:marRight w:val="0"/>
      <w:marTop w:val="0"/>
      <w:marBottom w:val="0"/>
      <w:divBdr>
        <w:top w:val="none" w:sz="0" w:space="0" w:color="auto"/>
        <w:left w:val="none" w:sz="0" w:space="0" w:color="auto"/>
        <w:bottom w:val="none" w:sz="0" w:space="0" w:color="auto"/>
        <w:right w:val="none" w:sz="0" w:space="0" w:color="auto"/>
      </w:divBdr>
      <w:divsChild>
        <w:div w:id="703332576">
          <w:marLeft w:val="0"/>
          <w:marRight w:val="0"/>
          <w:marTop w:val="0"/>
          <w:marBottom w:val="0"/>
          <w:divBdr>
            <w:top w:val="none" w:sz="0" w:space="0" w:color="auto"/>
            <w:left w:val="none" w:sz="0" w:space="0" w:color="auto"/>
            <w:bottom w:val="none" w:sz="0" w:space="0" w:color="auto"/>
            <w:right w:val="none" w:sz="0" w:space="0" w:color="auto"/>
          </w:divBdr>
        </w:div>
        <w:div w:id="710961588">
          <w:marLeft w:val="0"/>
          <w:marRight w:val="0"/>
          <w:marTop w:val="0"/>
          <w:marBottom w:val="0"/>
          <w:divBdr>
            <w:top w:val="none" w:sz="0" w:space="0" w:color="auto"/>
            <w:left w:val="none" w:sz="0" w:space="0" w:color="auto"/>
            <w:bottom w:val="none" w:sz="0" w:space="0" w:color="auto"/>
            <w:right w:val="none" w:sz="0" w:space="0" w:color="auto"/>
          </w:divBdr>
        </w:div>
        <w:div w:id="1289164313">
          <w:marLeft w:val="0"/>
          <w:marRight w:val="0"/>
          <w:marTop w:val="0"/>
          <w:marBottom w:val="0"/>
          <w:divBdr>
            <w:top w:val="none" w:sz="0" w:space="0" w:color="auto"/>
            <w:left w:val="none" w:sz="0" w:space="0" w:color="auto"/>
            <w:bottom w:val="none" w:sz="0" w:space="0" w:color="auto"/>
            <w:right w:val="none" w:sz="0" w:space="0" w:color="auto"/>
          </w:divBdr>
        </w:div>
        <w:div w:id="999499655">
          <w:marLeft w:val="0"/>
          <w:marRight w:val="0"/>
          <w:marTop w:val="0"/>
          <w:marBottom w:val="0"/>
          <w:divBdr>
            <w:top w:val="none" w:sz="0" w:space="0" w:color="auto"/>
            <w:left w:val="none" w:sz="0" w:space="0" w:color="auto"/>
            <w:bottom w:val="none" w:sz="0" w:space="0" w:color="auto"/>
            <w:right w:val="none" w:sz="0" w:space="0" w:color="auto"/>
          </w:divBdr>
        </w:div>
        <w:div w:id="1922179386">
          <w:marLeft w:val="0"/>
          <w:marRight w:val="0"/>
          <w:marTop w:val="0"/>
          <w:marBottom w:val="0"/>
          <w:divBdr>
            <w:top w:val="none" w:sz="0" w:space="0" w:color="auto"/>
            <w:left w:val="none" w:sz="0" w:space="0" w:color="auto"/>
            <w:bottom w:val="none" w:sz="0" w:space="0" w:color="auto"/>
            <w:right w:val="none" w:sz="0" w:space="0" w:color="auto"/>
          </w:divBdr>
        </w:div>
        <w:div w:id="1357269685">
          <w:marLeft w:val="0"/>
          <w:marRight w:val="0"/>
          <w:marTop w:val="0"/>
          <w:marBottom w:val="0"/>
          <w:divBdr>
            <w:top w:val="none" w:sz="0" w:space="0" w:color="auto"/>
            <w:left w:val="none" w:sz="0" w:space="0" w:color="auto"/>
            <w:bottom w:val="none" w:sz="0" w:space="0" w:color="auto"/>
            <w:right w:val="none" w:sz="0" w:space="0" w:color="auto"/>
          </w:divBdr>
        </w:div>
        <w:div w:id="387999021">
          <w:marLeft w:val="0"/>
          <w:marRight w:val="0"/>
          <w:marTop w:val="0"/>
          <w:marBottom w:val="0"/>
          <w:divBdr>
            <w:top w:val="none" w:sz="0" w:space="0" w:color="auto"/>
            <w:left w:val="none" w:sz="0" w:space="0" w:color="auto"/>
            <w:bottom w:val="none" w:sz="0" w:space="0" w:color="auto"/>
            <w:right w:val="none" w:sz="0" w:space="0" w:color="auto"/>
          </w:divBdr>
        </w:div>
        <w:div w:id="86199421">
          <w:marLeft w:val="0"/>
          <w:marRight w:val="0"/>
          <w:marTop w:val="0"/>
          <w:marBottom w:val="0"/>
          <w:divBdr>
            <w:top w:val="none" w:sz="0" w:space="0" w:color="auto"/>
            <w:left w:val="none" w:sz="0" w:space="0" w:color="auto"/>
            <w:bottom w:val="none" w:sz="0" w:space="0" w:color="auto"/>
            <w:right w:val="none" w:sz="0" w:space="0" w:color="auto"/>
          </w:divBdr>
        </w:div>
        <w:div w:id="1927573791">
          <w:marLeft w:val="0"/>
          <w:marRight w:val="0"/>
          <w:marTop w:val="0"/>
          <w:marBottom w:val="0"/>
          <w:divBdr>
            <w:top w:val="none" w:sz="0" w:space="0" w:color="auto"/>
            <w:left w:val="none" w:sz="0" w:space="0" w:color="auto"/>
            <w:bottom w:val="none" w:sz="0" w:space="0" w:color="auto"/>
            <w:right w:val="none" w:sz="0" w:space="0" w:color="auto"/>
          </w:divBdr>
        </w:div>
        <w:div w:id="1662584867">
          <w:marLeft w:val="0"/>
          <w:marRight w:val="0"/>
          <w:marTop w:val="0"/>
          <w:marBottom w:val="0"/>
          <w:divBdr>
            <w:top w:val="none" w:sz="0" w:space="0" w:color="auto"/>
            <w:left w:val="none" w:sz="0" w:space="0" w:color="auto"/>
            <w:bottom w:val="none" w:sz="0" w:space="0" w:color="auto"/>
            <w:right w:val="none" w:sz="0" w:space="0" w:color="auto"/>
          </w:divBdr>
        </w:div>
        <w:div w:id="950554952">
          <w:marLeft w:val="0"/>
          <w:marRight w:val="0"/>
          <w:marTop w:val="0"/>
          <w:marBottom w:val="0"/>
          <w:divBdr>
            <w:top w:val="none" w:sz="0" w:space="0" w:color="auto"/>
            <w:left w:val="none" w:sz="0" w:space="0" w:color="auto"/>
            <w:bottom w:val="none" w:sz="0" w:space="0" w:color="auto"/>
            <w:right w:val="none" w:sz="0" w:space="0" w:color="auto"/>
          </w:divBdr>
        </w:div>
      </w:divsChild>
    </w:div>
    <w:div w:id="1425109896">
      <w:bodyDiv w:val="1"/>
      <w:marLeft w:val="0"/>
      <w:marRight w:val="0"/>
      <w:marTop w:val="0"/>
      <w:marBottom w:val="0"/>
      <w:divBdr>
        <w:top w:val="none" w:sz="0" w:space="0" w:color="auto"/>
        <w:left w:val="none" w:sz="0" w:space="0" w:color="auto"/>
        <w:bottom w:val="none" w:sz="0" w:space="0" w:color="auto"/>
        <w:right w:val="none" w:sz="0" w:space="0" w:color="auto"/>
      </w:divBdr>
      <w:divsChild>
        <w:div w:id="1278952379">
          <w:marLeft w:val="0"/>
          <w:marRight w:val="0"/>
          <w:marTop w:val="0"/>
          <w:marBottom w:val="0"/>
          <w:divBdr>
            <w:top w:val="none" w:sz="0" w:space="0" w:color="auto"/>
            <w:left w:val="none" w:sz="0" w:space="0" w:color="auto"/>
            <w:bottom w:val="none" w:sz="0" w:space="0" w:color="auto"/>
            <w:right w:val="none" w:sz="0" w:space="0" w:color="auto"/>
          </w:divBdr>
        </w:div>
        <w:div w:id="2086611819">
          <w:marLeft w:val="0"/>
          <w:marRight w:val="0"/>
          <w:marTop w:val="0"/>
          <w:marBottom w:val="0"/>
          <w:divBdr>
            <w:top w:val="none" w:sz="0" w:space="0" w:color="auto"/>
            <w:left w:val="none" w:sz="0" w:space="0" w:color="auto"/>
            <w:bottom w:val="none" w:sz="0" w:space="0" w:color="auto"/>
            <w:right w:val="none" w:sz="0" w:space="0" w:color="auto"/>
          </w:divBdr>
        </w:div>
        <w:div w:id="1259364109">
          <w:marLeft w:val="0"/>
          <w:marRight w:val="0"/>
          <w:marTop w:val="0"/>
          <w:marBottom w:val="0"/>
          <w:divBdr>
            <w:top w:val="none" w:sz="0" w:space="0" w:color="auto"/>
            <w:left w:val="none" w:sz="0" w:space="0" w:color="auto"/>
            <w:bottom w:val="none" w:sz="0" w:space="0" w:color="auto"/>
            <w:right w:val="none" w:sz="0" w:space="0" w:color="auto"/>
          </w:divBdr>
        </w:div>
        <w:div w:id="272056984">
          <w:marLeft w:val="0"/>
          <w:marRight w:val="0"/>
          <w:marTop w:val="0"/>
          <w:marBottom w:val="0"/>
          <w:divBdr>
            <w:top w:val="none" w:sz="0" w:space="0" w:color="auto"/>
            <w:left w:val="none" w:sz="0" w:space="0" w:color="auto"/>
            <w:bottom w:val="none" w:sz="0" w:space="0" w:color="auto"/>
            <w:right w:val="none" w:sz="0" w:space="0" w:color="auto"/>
          </w:divBdr>
        </w:div>
        <w:div w:id="1406491550">
          <w:marLeft w:val="0"/>
          <w:marRight w:val="0"/>
          <w:marTop w:val="0"/>
          <w:marBottom w:val="0"/>
          <w:divBdr>
            <w:top w:val="none" w:sz="0" w:space="0" w:color="auto"/>
            <w:left w:val="none" w:sz="0" w:space="0" w:color="auto"/>
            <w:bottom w:val="none" w:sz="0" w:space="0" w:color="auto"/>
            <w:right w:val="none" w:sz="0" w:space="0" w:color="auto"/>
          </w:divBdr>
        </w:div>
      </w:divsChild>
    </w:div>
    <w:div w:id="1479230595">
      <w:bodyDiv w:val="1"/>
      <w:marLeft w:val="0"/>
      <w:marRight w:val="0"/>
      <w:marTop w:val="0"/>
      <w:marBottom w:val="0"/>
      <w:divBdr>
        <w:top w:val="none" w:sz="0" w:space="0" w:color="auto"/>
        <w:left w:val="none" w:sz="0" w:space="0" w:color="auto"/>
        <w:bottom w:val="none" w:sz="0" w:space="0" w:color="auto"/>
        <w:right w:val="none" w:sz="0" w:space="0" w:color="auto"/>
      </w:divBdr>
      <w:divsChild>
        <w:div w:id="1707213820">
          <w:marLeft w:val="0"/>
          <w:marRight w:val="0"/>
          <w:marTop w:val="0"/>
          <w:marBottom w:val="0"/>
          <w:divBdr>
            <w:top w:val="none" w:sz="0" w:space="0" w:color="auto"/>
            <w:left w:val="none" w:sz="0" w:space="0" w:color="auto"/>
            <w:bottom w:val="none" w:sz="0" w:space="0" w:color="auto"/>
            <w:right w:val="none" w:sz="0" w:space="0" w:color="auto"/>
          </w:divBdr>
        </w:div>
        <w:div w:id="1891527398">
          <w:marLeft w:val="0"/>
          <w:marRight w:val="0"/>
          <w:marTop w:val="0"/>
          <w:marBottom w:val="0"/>
          <w:divBdr>
            <w:top w:val="none" w:sz="0" w:space="0" w:color="auto"/>
            <w:left w:val="none" w:sz="0" w:space="0" w:color="auto"/>
            <w:bottom w:val="none" w:sz="0" w:space="0" w:color="auto"/>
            <w:right w:val="none" w:sz="0" w:space="0" w:color="auto"/>
          </w:divBdr>
        </w:div>
        <w:div w:id="766081540">
          <w:marLeft w:val="0"/>
          <w:marRight w:val="0"/>
          <w:marTop w:val="0"/>
          <w:marBottom w:val="0"/>
          <w:divBdr>
            <w:top w:val="none" w:sz="0" w:space="0" w:color="auto"/>
            <w:left w:val="none" w:sz="0" w:space="0" w:color="auto"/>
            <w:bottom w:val="none" w:sz="0" w:space="0" w:color="auto"/>
            <w:right w:val="none" w:sz="0" w:space="0" w:color="auto"/>
          </w:divBdr>
        </w:div>
        <w:div w:id="626473891">
          <w:marLeft w:val="0"/>
          <w:marRight w:val="0"/>
          <w:marTop w:val="0"/>
          <w:marBottom w:val="0"/>
          <w:divBdr>
            <w:top w:val="none" w:sz="0" w:space="0" w:color="auto"/>
            <w:left w:val="none" w:sz="0" w:space="0" w:color="auto"/>
            <w:bottom w:val="none" w:sz="0" w:space="0" w:color="auto"/>
            <w:right w:val="none" w:sz="0" w:space="0" w:color="auto"/>
          </w:divBdr>
        </w:div>
        <w:div w:id="2015454995">
          <w:marLeft w:val="0"/>
          <w:marRight w:val="0"/>
          <w:marTop w:val="0"/>
          <w:marBottom w:val="0"/>
          <w:divBdr>
            <w:top w:val="none" w:sz="0" w:space="0" w:color="auto"/>
            <w:left w:val="none" w:sz="0" w:space="0" w:color="auto"/>
            <w:bottom w:val="none" w:sz="0" w:space="0" w:color="auto"/>
            <w:right w:val="none" w:sz="0" w:space="0" w:color="auto"/>
          </w:divBdr>
        </w:div>
        <w:div w:id="1478448107">
          <w:marLeft w:val="0"/>
          <w:marRight w:val="0"/>
          <w:marTop w:val="0"/>
          <w:marBottom w:val="0"/>
          <w:divBdr>
            <w:top w:val="none" w:sz="0" w:space="0" w:color="auto"/>
            <w:left w:val="none" w:sz="0" w:space="0" w:color="auto"/>
            <w:bottom w:val="none" w:sz="0" w:space="0" w:color="auto"/>
            <w:right w:val="none" w:sz="0" w:space="0" w:color="auto"/>
          </w:divBdr>
        </w:div>
        <w:div w:id="138496201">
          <w:marLeft w:val="0"/>
          <w:marRight w:val="0"/>
          <w:marTop w:val="0"/>
          <w:marBottom w:val="0"/>
          <w:divBdr>
            <w:top w:val="none" w:sz="0" w:space="0" w:color="auto"/>
            <w:left w:val="none" w:sz="0" w:space="0" w:color="auto"/>
            <w:bottom w:val="none" w:sz="0" w:space="0" w:color="auto"/>
            <w:right w:val="none" w:sz="0" w:space="0" w:color="auto"/>
          </w:divBdr>
        </w:div>
        <w:div w:id="1415710861">
          <w:marLeft w:val="0"/>
          <w:marRight w:val="0"/>
          <w:marTop w:val="0"/>
          <w:marBottom w:val="0"/>
          <w:divBdr>
            <w:top w:val="none" w:sz="0" w:space="0" w:color="auto"/>
            <w:left w:val="none" w:sz="0" w:space="0" w:color="auto"/>
            <w:bottom w:val="none" w:sz="0" w:space="0" w:color="auto"/>
            <w:right w:val="none" w:sz="0" w:space="0" w:color="auto"/>
          </w:divBdr>
        </w:div>
        <w:div w:id="380446799">
          <w:marLeft w:val="0"/>
          <w:marRight w:val="0"/>
          <w:marTop w:val="0"/>
          <w:marBottom w:val="0"/>
          <w:divBdr>
            <w:top w:val="none" w:sz="0" w:space="0" w:color="auto"/>
            <w:left w:val="none" w:sz="0" w:space="0" w:color="auto"/>
            <w:bottom w:val="none" w:sz="0" w:space="0" w:color="auto"/>
            <w:right w:val="none" w:sz="0" w:space="0" w:color="auto"/>
          </w:divBdr>
        </w:div>
        <w:div w:id="1884488423">
          <w:marLeft w:val="0"/>
          <w:marRight w:val="0"/>
          <w:marTop w:val="0"/>
          <w:marBottom w:val="0"/>
          <w:divBdr>
            <w:top w:val="none" w:sz="0" w:space="0" w:color="auto"/>
            <w:left w:val="none" w:sz="0" w:space="0" w:color="auto"/>
            <w:bottom w:val="none" w:sz="0" w:space="0" w:color="auto"/>
            <w:right w:val="none" w:sz="0" w:space="0" w:color="auto"/>
          </w:divBdr>
        </w:div>
        <w:div w:id="1583753118">
          <w:marLeft w:val="0"/>
          <w:marRight w:val="0"/>
          <w:marTop w:val="0"/>
          <w:marBottom w:val="0"/>
          <w:divBdr>
            <w:top w:val="none" w:sz="0" w:space="0" w:color="auto"/>
            <w:left w:val="none" w:sz="0" w:space="0" w:color="auto"/>
            <w:bottom w:val="none" w:sz="0" w:space="0" w:color="auto"/>
            <w:right w:val="none" w:sz="0" w:space="0" w:color="auto"/>
          </w:divBdr>
        </w:div>
        <w:div w:id="1535581950">
          <w:marLeft w:val="0"/>
          <w:marRight w:val="0"/>
          <w:marTop w:val="0"/>
          <w:marBottom w:val="0"/>
          <w:divBdr>
            <w:top w:val="none" w:sz="0" w:space="0" w:color="auto"/>
            <w:left w:val="none" w:sz="0" w:space="0" w:color="auto"/>
            <w:bottom w:val="none" w:sz="0" w:space="0" w:color="auto"/>
            <w:right w:val="none" w:sz="0" w:space="0" w:color="auto"/>
          </w:divBdr>
        </w:div>
        <w:div w:id="2038000360">
          <w:marLeft w:val="0"/>
          <w:marRight w:val="0"/>
          <w:marTop w:val="0"/>
          <w:marBottom w:val="0"/>
          <w:divBdr>
            <w:top w:val="none" w:sz="0" w:space="0" w:color="auto"/>
            <w:left w:val="none" w:sz="0" w:space="0" w:color="auto"/>
            <w:bottom w:val="none" w:sz="0" w:space="0" w:color="auto"/>
            <w:right w:val="none" w:sz="0" w:space="0" w:color="auto"/>
          </w:divBdr>
        </w:div>
        <w:div w:id="1700735114">
          <w:marLeft w:val="0"/>
          <w:marRight w:val="0"/>
          <w:marTop w:val="0"/>
          <w:marBottom w:val="0"/>
          <w:divBdr>
            <w:top w:val="none" w:sz="0" w:space="0" w:color="auto"/>
            <w:left w:val="none" w:sz="0" w:space="0" w:color="auto"/>
            <w:bottom w:val="none" w:sz="0" w:space="0" w:color="auto"/>
            <w:right w:val="none" w:sz="0" w:space="0" w:color="auto"/>
          </w:divBdr>
        </w:div>
        <w:div w:id="1519854904">
          <w:marLeft w:val="0"/>
          <w:marRight w:val="0"/>
          <w:marTop w:val="0"/>
          <w:marBottom w:val="0"/>
          <w:divBdr>
            <w:top w:val="none" w:sz="0" w:space="0" w:color="auto"/>
            <w:left w:val="none" w:sz="0" w:space="0" w:color="auto"/>
            <w:bottom w:val="none" w:sz="0" w:space="0" w:color="auto"/>
            <w:right w:val="none" w:sz="0" w:space="0" w:color="auto"/>
          </w:divBdr>
        </w:div>
        <w:div w:id="1758624851">
          <w:marLeft w:val="0"/>
          <w:marRight w:val="0"/>
          <w:marTop w:val="0"/>
          <w:marBottom w:val="0"/>
          <w:divBdr>
            <w:top w:val="none" w:sz="0" w:space="0" w:color="auto"/>
            <w:left w:val="none" w:sz="0" w:space="0" w:color="auto"/>
            <w:bottom w:val="none" w:sz="0" w:space="0" w:color="auto"/>
            <w:right w:val="none" w:sz="0" w:space="0" w:color="auto"/>
          </w:divBdr>
        </w:div>
        <w:div w:id="684484033">
          <w:marLeft w:val="0"/>
          <w:marRight w:val="0"/>
          <w:marTop w:val="0"/>
          <w:marBottom w:val="0"/>
          <w:divBdr>
            <w:top w:val="none" w:sz="0" w:space="0" w:color="auto"/>
            <w:left w:val="none" w:sz="0" w:space="0" w:color="auto"/>
            <w:bottom w:val="none" w:sz="0" w:space="0" w:color="auto"/>
            <w:right w:val="none" w:sz="0" w:space="0" w:color="auto"/>
          </w:divBdr>
        </w:div>
        <w:div w:id="889922427">
          <w:marLeft w:val="0"/>
          <w:marRight w:val="0"/>
          <w:marTop w:val="0"/>
          <w:marBottom w:val="0"/>
          <w:divBdr>
            <w:top w:val="none" w:sz="0" w:space="0" w:color="auto"/>
            <w:left w:val="none" w:sz="0" w:space="0" w:color="auto"/>
            <w:bottom w:val="none" w:sz="0" w:space="0" w:color="auto"/>
            <w:right w:val="none" w:sz="0" w:space="0" w:color="auto"/>
          </w:divBdr>
        </w:div>
        <w:div w:id="638078127">
          <w:marLeft w:val="0"/>
          <w:marRight w:val="0"/>
          <w:marTop w:val="0"/>
          <w:marBottom w:val="0"/>
          <w:divBdr>
            <w:top w:val="none" w:sz="0" w:space="0" w:color="auto"/>
            <w:left w:val="none" w:sz="0" w:space="0" w:color="auto"/>
            <w:bottom w:val="none" w:sz="0" w:space="0" w:color="auto"/>
            <w:right w:val="none" w:sz="0" w:space="0" w:color="auto"/>
          </w:divBdr>
        </w:div>
        <w:div w:id="2017920253">
          <w:marLeft w:val="0"/>
          <w:marRight w:val="0"/>
          <w:marTop w:val="0"/>
          <w:marBottom w:val="0"/>
          <w:divBdr>
            <w:top w:val="none" w:sz="0" w:space="0" w:color="auto"/>
            <w:left w:val="none" w:sz="0" w:space="0" w:color="auto"/>
            <w:bottom w:val="none" w:sz="0" w:space="0" w:color="auto"/>
            <w:right w:val="none" w:sz="0" w:space="0" w:color="auto"/>
          </w:divBdr>
        </w:div>
        <w:div w:id="1988778149">
          <w:marLeft w:val="0"/>
          <w:marRight w:val="0"/>
          <w:marTop w:val="0"/>
          <w:marBottom w:val="0"/>
          <w:divBdr>
            <w:top w:val="none" w:sz="0" w:space="0" w:color="auto"/>
            <w:left w:val="none" w:sz="0" w:space="0" w:color="auto"/>
            <w:bottom w:val="none" w:sz="0" w:space="0" w:color="auto"/>
            <w:right w:val="none" w:sz="0" w:space="0" w:color="auto"/>
          </w:divBdr>
        </w:div>
        <w:div w:id="1133794287">
          <w:marLeft w:val="0"/>
          <w:marRight w:val="0"/>
          <w:marTop w:val="0"/>
          <w:marBottom w:val="0"/>
          <w:divBdr>
            <w:top w:val="none" w:sz="0" w:space="0" w:color="auto"/>
            <w:left w:val="none" w:sz="0" w:space="0" w:color="auto"/>
            <w:bottom w:val="none" w:sz="0" w:space="0" w:color="auto"/>
            <w:right w:val="none" w:sz="0" w:space="0" w:color="auto"/>
          </w:divBdr>
        </w:div>
        <w:div w:id="263146868">
          <w:marLeft w:val="0"/>
          <w:marRight w:val="0"/>
          <w:marTop w:val="0"/>
          <w:marBottom w:val="0"/>
          <w:divBdr>
            <w:top w:val="none" w:sz="0" w:space="0" w:color="auto"/>
            <w:left w:val="none" w:sz="0" w:space="0" w:color="auto"/>
            <w:bottom w:val="none" w:sz="0" w:space="0" w:color="auto"/>
            <w:right w:val="none" w:sz="0" w:space="0" w:color="auto"/>
          </w:divBdr>
        </w:div>
        <w:div w:id="2136558012">
          <w:marLeft w:val="0"/>
          <w:marRight w:val="0"/>
          <w:marTop w:val="0"/>
          <w:marBottom w:val="0"/>
          <w:divBdr>
            <w:top w:val="none" w:sz="0" w:space="0" w:color="auto"/>
            <w:left w:val="none" w:sz="0" w:space="0" w:color="auto"/>
            <w:bottom w:val="none" w:sz="0" w:space="0" w:color="auto"/>
            <w:right w:val="none" w:sz="0" w:space="0" w:color="auto"/>
          </w:divBdr>
        </w:div>
        <w:div w:id="1267692375">
          <w:marLeft w:val="0"/>
          <w:marRight w:val="0"/>
          <w:marTop w:val="0"/>
          <w:marBottom w:val="0"/>
          <w:divBdr>
            <w:top w:val="none" w:sz="0" w:space="0" w:color="auto"/>
            <w:left w:val="none" w:sz="0" w:space="0" w:color="auto"/>
            <w:bottom w:val="none" w:sz="0" w:space="0" w:color="auto"/>
            <w:right w:val="none" w:sz="0" w:space="0" w:color="auto"/>
          </w:divBdr>
        </w:div>
        <w:div w:id="2008172268">
          <w:marLeft w:val="0"/>
          <w:marRight w:val="0"/>
          <w:marTop w:val="0"/>
          <w:marBottom w:val="0"/>
          <w:divBdr>
            <w:top w:val="none" w:sz="0" w:space="0" w:color="auto"/>
            <w:left w:val="none" w:sz="0" w:space="0" w:color="auto"/>
            <w:bottom w:val="none" w:sz="0" w:space="0" w:color="auto"/>
            <w:right w:val="none" w:sz="0" w:space="0" w:color="auto"/>
          </w:divBdr>
        </w:div>
        <w:div w:id="1580796627">
          <w:marLeft w:val="0"/>
          <w:marRight w:val="0"/>
          <w:marTop w:val="0"/>
          <w:marBottom w:val="0"/>
          <w:divBdr>
            <w:top w:val="none" w:sz="0" w:space="0" w:color="auto"/>
            <w:left w:val="none" w:sz="0" w:space="0" w:color="auto"/>
            <w:bottom w:val="none" w:sz="0" w:space="0" w:color="auto"/>
            <w:right w:val="none" w:sz="0" w:space="0" w:color="auto"/>
          </w:divBdr>
        </w:div>
        <w:div w:id="1478761655">
          <w:marLeft w:val="0"/>
          <w:marRight w:val="0"/>
          <w:marTop w:val="0"/>
          <w:marBottom w:val="0"/>
          <w:divBdr>
            <w:top w:val="none" w:sz="0" w:space="0" w:color="auto"/>
            <w:left w:val="none" w:sz="0" w:space="0" w:color="auto"/>
            <w:bottom w:val="none" w:sz="0" w:space="0" w:color="auto"/>
            <w:right w:val="none" w:sz="0" w:space="0" w:color="auto"/>
          </w:divBdr>
        </w:div>
        <w:div w:id="590743643">
          <w:marLeft w:val="0"/>
          <w:marRight w:val="0"/>
          <w:marTop w:val="0"/>
          <w:marBottom w:val="0"/>
          <w:divBdr>
            <w:top w:val="none" w:sz="0" w:space="0" w:color="auto"/>
            <w:left w:val="none" w:sz="0" w:space="0" w:color="auto"/>
            <w:bottom w:val="none" w:sz="0" w:space="0" w:color="auto"/>
            <w:right w:val="none" w:sz="0" w:space="0" w:color="auto"/>
          </w:divBdr>
        </w:div>
        <w:div w:id="440299184">
          <w:marLeft w:val="0"/>
          <w:marRight w:val="0"/>
          <w:marTop w:val="0"/>
          <w:marBottom w:val="0"/>
          <w:divBdr>
            <w:top w:val="none" w:sz="0" w:space="0" w:color="auto"/>
            <w:left w:val="none" w:sz="0" w:space="0" w:color="auto"/>
            <w:bottom w:val="none" w:sz="0" w:space="0" w:color="auto"/>
            <w:right w:val="none" w:sz="0" w:space="0" w:color="auto"/>
          </w:divBdr>
        </w:div>
        <w:div w:id="1990013138">
          <w:marLeft w:val="0"/>
          <w:marRight w:val="0"/>
          <w:marTop w:val="0"/>
          <w:marBottom w:val="0"/>
          <w:divBdr>
            <w:top w:val="none" w:sz="0" w:space="0" w:color="auto"/>
            <w:left w:val="none" w:sz="0" w:space="0" w:color="auto"/>
            <w:bottom w:val="none" w:sz="0" w:space="0" w:color="auto"/>
            <w:right w:val="none" w:sz="0" w:space="0" w:color="auto"/>
          </w:divBdr>
        </w:div>
        <w:div w:id="2034383114">
          <w:marLeft w:val="0"/>
          <w:marRight w:val="0"/>
          <w:marTop w:val="0"/>
          <w:marBottom w:val="0"/>
          <w:divBdr>
            <w:top w:val="none" w:sz="0" w:space="0" w:color="auto"/>
            <w:left w:val="none" w:sz="0" w:space="0" w:color="auto"/>
            <w:bottom w:val="none" w:sz="0" w:space="0" w:color="auto"/>
            <w:right w:val="none" w:sz="0" w:space="0" w:color="auto"/>
          </w:divBdr>
        </w:div>
        <w:div w:id="1370254051">
          <w:marLeft w:val="0"/>
          <w:marRight w:val="0"/>
          <w:marTop w:val="0"/>
          <w:marBottom w:val="0"/>
          <w:divBdr>
            <w:top w:val="none" w:sz="0" w:space="0" w:color="auto"/>
            <w:left w:val="none" w:sz="0" w:space="0" w:color="auto"/>
            <w:bottom w:val="none" w:sz="0" w:space="0" w:color="auto"/>
            <w:right w:val="none" w:sz="0" w:space="0" w:color="auto"/>
          </w:divBdr>
        </w:div>
        <w:div w:id="758987810">
          <w:marLeft w:val="0"/>
          <w:marRight w:val="0"/>
          <w:marTop w:val="0"/>
          <w:marBottom w:val="0"/>
          <w:divBdr>
            <w:top w:val="none" w:sz="0" w:space="0" w:color="auto"/>
            <w:left w:val="none" w:sz="0" w:space="0" w:color="auto"/>
            <w:bottom w:val="none" w:sz="0" w:space="0" w:color="auto"/>
            <w:right w:val="none" w:sz="0" w:space="0" w:color="auto"/>
          </w:divBdr>
        </w:div>
        <w:div w:id="1838223802">
          <w:marLeft w:val="0"/>
          <w:marRight w:val="0"/>
          <w:marTop w:val="0"/>
          <w:marBottom w:val="0"/>
          <w:divBdr>
            <w:top w:val="none" w:sz="0" w:space="0" w:color="auto"/>
            <w:left w:val="none" w:sz="0" w:space="0" w:color="auto"/>
            <w:bottom w:val="none" w:sz="0" w:space="0" w:color="auto"/>
            <w:right w:val="none" w:sz="0" w:space="0" w:color="auto"/>
          </w:divBdr>
        </w:div>
        <w:div w:id="219288970">
          <w:marLeft w:val="0"/>
          <w:marRight w:val="0"/>
          <w:marTop w:val="0"/>
          <w:marBottom w:val="0"/>
          <w:divBdr>
            <w:top w:val="none" w:sz="0" w:space="0" w:color="auto"/>
            <w:left w:val="none" w:sz="0" w:space="0" w:color="auto"/>
            <w:bottom w:val="none" w:sz="0" w:space="0" w:color="auto"/>
            <w:right w:val="none" w:sz="0" w:space="0" w:color="auto"/>
          </w:divBdr>
        </w:div>
      </w:divsChild>
    </w:div>
    <w:div w:id="1502965722">
      <w:bodyDiv w:val="1"/>
      <w:marLeft w:val="0"/>
      <w:marRight w:val="0"/>
      <w:marTop w:val="0"/>
      <w:marBottom w:val="0"/>
      <w:divBdr>
        <w:top w:val="none" w:sz="0" w:space="0" w:color="auto"/>
        <w:left w:val="none" w:sz="0" w:space="0" w:color="auto"/>
        <w:bottom w:val="none" w:sz="0" w:space="0" w:color="auto"/>
        <w:right w:val="none" w:sz="0" w:space="0" w:color="auto"/>
      </w:divBdr>
      <w:divsChild>
        <w:div w:id="2039308573">
          <w:marLeft w:val="0"/>
          <w:marRight w:val="0"/>
          <w:marTop w:val="0"/>
          <w:marBottom w:val="0"/>
          <w:divBdr>
            <w:top w:val="none" w:sz="0" w:space="0" w:color="auto"/>
            <w:left w:val="none" w:sz="0" w:space="0" w:color="auto"/>
            <w:bottom w:val="none" w:sz="0" w:space="0" w:color="auto"/>
            <w:right w:val="none" w:sz="0" w:space="0" w:color="auto"/>
          </w:divBdr>
        </w:div>
        <w:div w:id="957948158">
          <w:marLeft w:val="0"/>
          <w:marRight w:val="0"/>
          <w:marTop w:val="0"/>
          <w:marBottom w:val="0"/>
          <w:divBdr>
            <w:top w:val="none" w:sz="0" w:space="0" w:color="auto"/>
            <w:left w:val="none" w:sz="0" w:space="0" w:color="auto"/>
            <w:bottom w:val="none" w:sz="0" w:space="0" w:color="auto"/>
            <w:right w:val="none" w:sz="0" w:space="0" w:color="auto"/>
          </w:divBdr>
        </w:div>
        <w:div w:id="1177158422">
          <w:marLeft w:val="0"/>
          <w:marRight w:val="0"/>
          <w:marTop w:val="0"/>
          <w:marBottom w:val="0"/>
          <w:divBdr>
            <w:top w:val="none" w:sz="0" w:space="0" w:color="auto"/>
            <w:left w:val="none" w:sz="0" w:space="0" w:color="auto"/>
            <w:bottom w:val="none" w:sz="0" w:space="0" w:color="auto"/>
            <w:right w:val="none" w:sz="0" w:space="0" w:color="auto"/>
          </w:divBdr>
        </w:div>
        <w:div w:id="1662928603">
          <w:marLeft w:val="0"/>
          <w:marRight w:val="0"/>
          <w:marTop w:val="0"/>
          <w:marBottom w:val="0"/>
          <w:divBdr>
            <w:top w:val="none" w:sz="0" w:space="0" w:color="auto"/>
            <w:left w:val="none" w:sz="0" w:space="0" w:color="auto"/>
            <w:bottom w:val="none" w:sz="0" w:space="0" w:color="auto"/>
            <w:right w:val="none" w:sz="0" w:space="0" w:color="auto"/>
          </w:divBdr>
        </w:div>
      </w:divsChild>
    </w:div>
    <w:div w:id="1521159566">
      <w:bodyDiv w:val="1"/>
      <w:marLeft w:val="0"/>
      <w:marRight w:val="0"/>
      <w:marTop w:val="0"/>
      <w:marBottom w:val="0"/>
      <w:divBdr>
        <w:top w:val="none" w:sz="0" w:space="0" w:color="auto"/>
        <w:left w:val="none" w:sz="0" w:space="0" w:color="auto"/>
        <w:bottom w:val="none" w:sz="0" w:space="0" w:color="auto"/>
        <w:right w:val="none" w:sz="0" w:space="0" w:color="auto"/>
      </w:divBdr>
      <w:divsChild>
        <w:div w:id="997803730">
          <w:marLeft w:val="0"/>
          <w:marRight w:val="0"/>
          <w:marTop w:val="0"/>
          <w:marBottom w:val="0"/>
          <w:divBdr>
            <w:top w:val="none" w:sz="0" w:space="0" w:color="auto"/>
            <w:left w:val="none" w:sz="0" w:space="0" w:color="auto"/>
            <w:bottom w:val="none" w:sz="0" w:space="0" w:color="auto"/>
            <w:right w:val="none" w:sz="0" w:space="0" w:color="auto"/>
          </w:divBdr>
        </w:div>
        <w:div w:id="174077676">
          <w:marLeft w:val="0"/>
          <w:marRight w:val="0"/>
          <w:marTop w:val="0"/>
          <w:marBottom w:val="0"/>
          <w:divBdr>
            <w:top w:val="none" w:sz="0" w:space="0" w:color="auto"/>
            <w:left w:val="none" w:sz="0" w:space="0" w:color="auto"/>
            <w:bottom w:val="none" w:sz="0" w:space="0" w:color="auto"/>
            <w:right w:val="none" w:sz="0" w:space="0" w:color="auto"/>
          </w:divBdr>
        </w:div>
        <w:div w:id="447283755">
          <w:marLeft w:val="0"/>
          <w:marRight w:val="0"/>
          <w:marTop w:val="0"/>
          <w:marBottom w:val="0"/>
          <w:divBdr>
            <w:top w:val="none" w:sz="0" w:space="0" w:color="auto"/>
            <w:left w:val="none" w:sz="0" w:space="0" w:color="auto"/>
            <w:bottom w:val="none" w:sz="0" w:space="0" w:color="auto"/>
            <w:right w:val="none" w:sz="0" w:space="0" w:color="auto"/>
          </w:divBdr>
        </w:div>
        <w:div w:id="804859426">
          <w:marLeft w:val="0"/>
          <w:marRight w:val="0"/>
          <w:marTop w:val="0"/>
          <w:marBottom w:val="0"/>
          <w:divBdr>
            <w:top w:val="none" w:sz="0" w:space="0" w:color="auto"/>
            <w:left w:val="none" w:sz="0" w:space="0" w:color="auto"/>
            <w:bottom w:val="none" w:sz="0" w:space="0" w:color="auto"/>
            <w:right w:val="none" w:sz="0" w:space="0" w:color="auto"/>
          </w:divBdr>
        </w:div>
        <w:div w:id="1433012831">
          <w:marLeft w:val="0"/>
          <w:marRight w:val="0"/>
          <w:marTop w:val="0"/>
          <w:marBottom w:val="0"/>
          <w:divBdr>
            <w:top w:val="none" w:sz="0" w:space="0" w:color="auto"/>
            <w:left w:val="none" w:sz="0" w:space="0" w:color="auto"/>
            <w:bottom w:val="none" w:sz="0" w:space="0" w:color="auto"/>
            <w:right w:val="none" w:sz="0" w:space="0" w:color="auto"/>
          </w:divBdr>
        </w:div>
        <w:div w:id="1514801802">
          <w:marLeft w:val="0"/>
          <w:marRight w:val="0"/>
          <w:marTop w:val="0"/>
          <w:marBottom w:val="0"/>
          <w:divBdr>
            <w:top w:val="none" w:sz="0" w:space="0" w:color="auto"/>
            <w:left w:val="none" w:sz="0" w:space="0" w:color="auto"/>
            <w:bottom w:val="none" w:sz="0" w:space="0" w:color="auto"/>
            <w:right w:val="none" w:sz="0" w:space="0" w:color="auto"/>
          </w:divBdr>
        </w:div>
      </w:divsChild>
    </w:div>
    <w:div w:id="1570113166">
      <w:bodyDiv w:val="1"/>
      <w:marLeft w:val="0"/>
      <w:marRight w:val="0"/>
      <w:marTop w:val="0"/>
      <w:marBottom w:val="0"/>
      <w:divBdr>
        <w:top w:val="none" w:sz="0" w:space="0" w:color="auto"/>
        <w:left w:val="none" w:sz="0" w:space="0" w:color="auto"/>
        <w:bottom w:val="none" w:sz="0" w:space="0" w:color="auto"/>
        <w:right w:val="none" w:sz="0" w:space="0" w:color="auto"/>
      </w:divBdr>
      <w:divsChild>
        <w:div w:id="2058046485">
          <w:marLeft w:val="0"/>
          <w:marRight w:val="0"/>
          <w:marTop w:val="0"/>
          <w:marBottom w:val="0"/>
          <w:divBdr>
            <w:top w:val="none" w:sz="0" w:space="0" w:color="auto"/>
            <w:left w:val="none" w:sz="0" w:space="0" w:color="auto"/>
            <w:bottom w:val="none" w:sz="0" w:space="0" w:color="auto"/>
            <w:right w:val="none" w:sz="0" w:space="0" w:color="auto"/>
          </w:divBdr>
        </w:div>
      </w:divsChild>
    </w:div>
    <w:div w:id="1616904800">
      <w:bodyDiv w:val="1"/>
      <w:marLeft w:val="0"/>
      <w:marRight w:val="0"/>
      <w:marTop w:val="0"/>
      <w:marBottom w:val="0"/>
      <w:divBdr>
        <w:top w:val="none" w:sz="0" w:space="0" w:color="auto"/>
        <w:left w:val="none" w:sz="0" w:space="0" w:color="auto"/>
        <w:bottom w:val="none" w:sz="0" w:space="0" w:color="auto"/>
        <w:right w:val="none" w:sz="0" w:space="0" w:color="auto"/>
      </w:divBdr>
      <w:divsChild>
        <w:div w:id="337319381">
          <w:marLeft w:val="0"/>
          <w:marRight w:val="0"/>
          <w:marTop w:val="0"/>
          <w:marBottom w:val="0"/>
          <w:divBdr>
            <w:top w:val="none" w:sz="0" w:space="0" w:color="auto"/>
            <w:left w:val="none" w:sz="0" w:space="0" w:color="auto"/>
            <w:bottom w:val="none" w:sz="0" w:space="0" w:color="auto"/>
            <w:right w:val="none" w:sz="0" w:space="0" w:color="auto"/>
          </w:divBdr>
        </w:div>
        <w:div w:id="137235698">
          <w:marLeft w:val="0"/>
          <w:marRight w:val="0"/>
          <w:marTop w:val="0"/>
          <w:marBottom w:val="0"/>
          <w:divBdr>
            <w:top w:val="none" w:sz="0" w:space="0" w:color="auto"/>
            <w:left w:val="none" w:sz="0" w:space="0" w:color="auto"/>
            <w:bottom w:val="none" w:sz="0" w:space="0" w:color="auto"/>
            <w:right w:val="none" w:sz="0" w:space="0" w:color="auto"/>
          </w:divBdr>
        </w:div>
        <w:div w:id="765614862">
          <w:marLeft w:val="0"/>
          <w:marRight w:val="0"/>
          <w:marTop w:val="0"/>
          <w:marBottom w:val="0"/>
          <w:divBdr>
            <w:top w:val="none" w:sz="0" w:space="0" w:color="auto"/>
            <w:left w:val="none" w:sz="0" w:space="0" w:color="auto"/>
            <w:bottom w:val="none" w:sz="0" w:space="0" w:color="auto"/>
            <w:right w:val="none" w:sz="0" w:space="0" w:color="auto"/>
          </w:divBdr>
        </w:div>
        <w:div w:id="1440565615">
          <w:marLeft w:val="0"/>
          <w:marRight w:val="0"/>
          <w:marTop w:val="0"/>
          <w:marBottom w:val="0"/>
          <w:divBdr>
            <w:top w:val="none" w:sz="0" w:space="0" w:color="auto"/>
            <w:left w:val="none" w:sz="0" w:space="0" w:color="auto"/>
            <w:bottom w:val="none" w:sz="0" w:space="0" w:color="auto"/>
            <w:right w:val="none" w:sz="0" w:space="0" w:color="auto"/>
          </w:divBdr>
        </w:div>
        <w:div w:id="1320966902">
          <w:marLeft w:val="0"/>
          <w:marRight w:val="0"/>
          <w:marTop w:val="0"/>
          <w:marBottom w:val="0"/>
          <w:divBdr>
            <w:top w:val="none" w:sz="0" w:space="0" w:color="auto"/>
            <w:left w:val="none" w:sz="0" w:space="0" w:color="auto"/>
            <w:bottom w:val="none" w:sz="0" w:space="0" w:color="auto"/>
            <w:right w:val="none" w:sz="0" w:space="0" w:color="auto"/>
          </w:divBdr>
        </w:div>
        <w:div w:id="577592526">
          <w:marLeft w:val="0"/>
          <w:marRight w:val="0"/>
          <w:marTop w:val="0"/>
          <w:marBottom w:val="0"/>
          <w:divBdr>
            <w:top w:val="none" w:sz="0" w:space="0" w:color="auto"/>
            <w:left w:val="none" w:sz="0" w:space="0" w:color="auto"/>
            <w:bottom w:val="none" w:sz="0" w:space="0" w:color="auto"/>
            <w:right w:val="none" w:sz="0" w:space="0" w:color="auto"/>
          </w:divBdr>
        </w:div>
        <w:div w:id="1665821009">
          <w:marLeft w:val="0"/>
          <w:marRight w:val="0"/>
          <w:marTop w:val="0"/>
          <w:marBottom w:val="0"/>
          <w:divBdr>
            <w:top w:val="none" w:sz="0" w:space="0" w:color="auto"/>
            <w:left w:val="none" w:sz="0" w:space="0" w:color="auto"/>
            <w:bottom w:val="none" w:sz="0" w:space="0" w:color="auto"/>
            <w:right w:val="none" w:sz="0" w:space="0" w:color="auto"/>
          </w:divBdr>
        </w:div>
        <w:div w:id="1670937328">
          <w:marLeft w:val="0"/>
          <w:marRight w:val="0"/>
          <w:marTop w:val="0"/>
          <w:marBottom w:val="0"/>
          <w:divBdr>
            <w:top w:val="none" w:sz="0" w:space="0" w:color="auto"/>
            <w:left w:val="none" w:sz="0" w:space="0" w:color="auto"/>
            <w:bottom w:val="none" w:sz="0" w:space="0" w:color="auto"/>
            <w:right w:val="none" w:sz="0" w:space="0" w:color="auto"/>
          </w:divBdr>
        </w:div>
        <w:div w:id="2047364150">
          <w:marLeft w:val="0"/>
          <w:marRight w:val="0"/>
          <w:marTop w:val="0"/>
          <w:marBottom w:val="0"/>
          <w:divBdr>
            <w:top w:val="none" w:sz="0" w:space="0" w:color="auto"/>
            <w:left w:val="none" w:sz="0" w:space="0" w:color="auto"/>
            <w:bottom w:val="none" w:sz="0" w:space="0" w:color="auto"/>
            <w:right w:val="none" w:sz="0" w:space="0" w:color="auto"/>
          </w:divBdr>
        </w:div>
        <w:div w:id="1509171085">
          <w:marLeft w:val="0"/>
          <w:marRight w:val="0"/>
          <w:marTop w:val="0"/>
          <w:marBottom w:val="0"/>
          <w:divBdr>
            <w:top w:val="none" w:sz="0" w:space="0" w:color="auto"/>
            <w:left w:val="none" w:sz="0" w:space="0" w:color="auto"/>
            <w:bottom w:val="none" w:sz="0" w:space="0" w:color="auto"/>
            <w:right w:val="none" w:sz="0" w:space="0" w:color="auto"/>
          </w:divBdr>
        </w:div>
        <w:div w:id="2022002324">
          <w:marLeft w:val="0"/>
          <w:marRight w:val="0"/>
          <w:marTop w:val="0"/>
          <w:marBottom w:val="0"/>
          <w:divBdr>
            <w:top w:val="none" w:sz="0" w:space="0" w:color="auto"/>
            <w:left w:val="none" w:sz="0" w:space="0" w:color="auto"/>
            <w:bottom w:val="none" w:sz="0" w:space="0" w:color="auto"/>
            <w:right w:val="none" w:sz="0" w:space="0" w:color="auto"/>
          </w:divBdr>
        </w:div>
        <w:div w:id="886768510">
          <w:marLeft w:val="0"/>
          <w:marRight w:val="0"/>
          <w:marTop w:val="0"/>
          <w:marBottom w:val="0"/>
          <w:divBdr>
            <w:top w:val="none" w:sz="0" w:space="0" w:color="auto"/>
            <w:left w:val="none" w:sz="0" w:space="0" w:color="auto"/>
            <w:bottom w:val="none" w:sz="0" w:space="0" w:color="auto"/>
            <w:right w:val="none" w:sz="0" w:space="0" w:color="auto"/>
          </w:divBdr>
        </w:div>
        <w:div w:id="176889500">
          <w:marLeft w:val="0"/>
          <w:marRight w:val="0"/>
          <w:marTop w:val="0"/>
          <w:marBottom w:val="0"/>
          <w:divBdr>
            <w:top w:val="none" w:sz="0" w:space="0" w:color="auto"/>
            <w:left w:val="none" w:sz="0" w:space="0" w:color="auto"/>
            <w:bottom w:val="none" w:sz="0" w:space="0" w:color="auto"/>
            <w:right w:val="none" w:sz="0" w:space="0" w:color="auto"/>
          </w:divBdr>
        </w:div>
        <w:div w:id="1150441773">
          <w:marLeft w:val="0"/>
          <w:marRight w:val="0"/>
          <w:marTop w:val="0"/>
          <w:marBottom w:val="0"/>
          <w:divBdr>
            <w:top w:val="none" w:sz="0" w:space="0" w:color="auto"/>
            <w:left w:val="none" w:sz="0" w:space="0" w:color="auto"/>
            <w:bottom w:val="none" w:sz="0" w:space="0" w:color="auto"/>
            <w:right w:val="none" w:sz="0" w:space="0" w:color="auto"/>
          </w:divBdr>
        </w:div>
        <w:div w:id="693112396">
          <w:marLeft w:val="0"/>
          <w:marRight w:val="0"/>
          <w:marTop w:val="0"/>
          <w:marBottom w:val="0"/>
          <w:divBdr>
            <w:top w:val="none" w:sz="0" w:space="0" w:color="auto"/>
            <w:left w:val="none" w:sz="0" w:space="0" w:color="auto"/>
            <w:bottom w:val="none" w:sz="0" w:space="0" w:color="auto"/>
            <w:right w:val="none" w:sz="0" w:space="0" w:color="auto"/>
          </w:divBdr>
        </w:div>
        <w:div w:id="240872401">
          <w:marLeft w:val="0"/>
          <w:marRight w:val="0"/>
          <w:marTop w:val="0"/>
          <w:marBottom w:val="0"/>
          <w:divBdr>
            <w:top w:val="none" w:sz="0" w:space="0" w:color="auto"/>
            <w:left w:val="none" w:sz="0" w:space="0" w:color="auto"/>
            <w:bottom w:val="none" w:sz="0" w:space="0" w:color="auto"/>
            <w:right w:val="none" w:sz="0" w:space="0" w:color="auto"/>
          </w:divBdr>
        </w:div>
        <w:div w:id="1791166277">
          <w:marLeft w:val="0"/>
          <w:marRight w:val="0"/>
          <w:marTop w:val="0"/>
          <w:marBottom w:val="0"/>
          <w:divBdr>
            <w:top w:val="none" w:sz="0" w:space="0" w:color="auto"/>
            <w:left w:val="none" w:sz="0" w:space="0" w:color="auto"/>
            <w:bottom w:val="none" w:sz="0" w:space="0" w:color="auto"/>
            <w:right w:val="none" w:sz="0" w:space="0" w:color="auto"/>
          </w:divBdr>
        </w:div>
        <w:div w:id="1502164835">
          <w:marLeft w:val="0"/>
          <w:marRight w:val="0"/>
          <w:marTop w:val="0"/>
          <w:marBottom w:val="0"/>
          <w:divBdr>
            <w:top w:val="none" w:sz="0" w:space="0" w:color="auto"/>
            <w:left w:val="none" w:sz="0" w:space="0" w:color="auto"/>
            <w:bottom w:val="none" w:sz="0" w:space="0" w:color="auto"/>
            <w:right w:val="none" w:sz="0" w:space="0" w:color="auto"/>
          </w:divBdr>
        </w:div>
        <w:div w:id="1872837812">
          <w:marLeft w:val="0"/>
          <w:marRight w:val="0"/>
          <w:marTop w:val="0"/>
          <w:marBottom w:val="0"/>
          <w:divBdr>
            <w:top w:val="none" w:sz="0" w:space="0" w:color="auto"/>
            <w:left w:val="none" w:sz="0" w:space="0" w:color="auto"/>
            <w:bottom w:val="none" w:sz="0" w:space="0" w:color="auto"/>
            <w:right w:val="none" w:sz="0" w:space="0" w:color="auto"/>
          </w:divBdr>
        </w:div>
        <w:div w:id="1611667509">
          <w:marLeft w:val="0"/>
          <w:marRight w:val="0"/>
          <w:marTop w:val="0"/>
          <w:marBottom w:val="0"/>
          <w:divBdr>
            <w:top w:val="none" w:sz="0" w:space="0" w:color="auto"/>
            <w:left w:val="none" w:sz="0" w:space="0" w:color="auto"/>
            <w:bottom w:val="none" w:sz="0" w:space="0" w:color="auto"/>
            <w:right w:val="none" w:sz="0" w:space="0" w:color="auto"/>
          </w:divBdr>
        </w:div>
        <w:div w:id="1174565610">
          <w:marLeft w:val="0"/>
          <w:marRight w:val="0"/>
          <w:marTop w:val="0"/>
          <w:marBottom w:val="0"/>
          <w:divBdr>
            <w:top w:val="none" w:sz="0" w:space="0" w:color="auto"/>
            <w:left w:val="none" w:sz="0" w:space="0" w:color="auto"/>
            <w:bottom w:val="none" w:sz="0" w:space="0" w:color="auto"/>
            <w:right w:val="none" w:sz="0" w:space="0" w:color="auto"/>
          </w:divBdr>
        </w:div>
        <w:div w:id="381708463">
          <w:marLeft w:val="0"/>
          <w:marRight w:val="0"/>
          <w:marTop w:val="0"/>
          <w:marBottom w:val="0"/>
          <w:divBdr>
            <w:top w:val="none" w:sz="0" w:space="0" w:color="auto"/>
            <w:left w:val="none" w:sz="0" w:space="0" w:color="auto"/>
            <w:bottom w:val="none" w:sz="0" w:space="0" w:color="auto"/>
            <w:right w:val="none" w:sz="0" w:space="0" w:color="auto"/>
          </w:divBdr>
        </w:div>
        <w:div w:id="909658922">
          <w:marLeft w:val="0"/>
          <w:marRight w:val="0"/>
          <w:marTop w:val="0"/>
          <w:marBottom w:val="0"/>
          <w:divBdr>
            <w:top w:val="none" w:sz="0" w:space="0" w:color="auto"/>
            <w:left w:val="none" w:sz="0" w:space="0" w:color="auto"/>
            <w:bottom w:val="none" w:sz="0" w:space="0" w:color="auto"/>
            <w:right w:val="none" w:sz="0" w:space="0" w:color="auto"/>
          </w:divBdr>
        </w:div>
        <w:div w:id="598485446">
          <w:marLeft w:val="0"/>
          <w:marRight w:val="0"/>
          <w:marTop w:val="0"/>
          <w:marBottom w:val="0"/>
          <w:divBdr>
            <w:top w:val="none" w:sz="0" w:space="0" w:color="auto"/>
            <w:left w:val="none" w:sz="0" w:space="0" w:color="auto"/>
            <w:bottom w:val="none" w:sz="0" w:space="0" w:color="auto"/>
            <w:right w:val="none" w:sz="0" w:space="0" w:color="auto"/>
          </w:divBdr>
        </w:div>
        <w:div w:id="676273818">
          <w:marLeft w:val="0"/>
          <w:marRight w:val="0"/>
          <w:marTop w:val="0"/>
          <w:marBottom w:val="0"/>
          <w:divBdr>
            <w:top w:val="none" w:sz="0" w:space="0" w:color="auto"/>
            <w:left w:val="none" w:sz="0" w:space="0" w:color="auto"/>
            <w:bottom w:val="none" w:sz="0" w:space="0" w:color="auto"/>
            <w:right w:val="none" w:sz="0" w:space="0" w:color="auto"/>
          </w:divBdr>
        </w:div>
        <w:div w:id="362244166">
          <w:marLeft w:val="0"/>
          <w:marRight w:val="0"/>
          <w:marTop w:val="0"/>
          <w:marBottom w:val="0"/>
          <w:divBdr>
            <w:top w:val="none" w:sz="0" w:space="0" w:color="auto"/>
            <w:left w:val="none" w:sz="0" w:space="0" w:color="auto"/>
            <w:bottom w:val="none" w:sz="0" w:space="0" w:color="auto"/>
            <w:right w:val="none" w:sz="0" w:space="0" w:color="auto"/>
          </w:divBdr>
        </w:div>
        <w:div w:id="1699160017">
          <w:marLeft w:val="0"/>
          <w:marRight w:val="0"/>
          <w:marTop w:val="0"/>
          <w:marBottom w:val="0"/>
          <w:divBdr>
            <w:top w:val="none" w:sz="0" w:space="0" w:color="auto"/>
            <w:left w:val="none" w:sz="0" w:space="0" w:color="auto"/>
            <w:bottom w:val="none" w:sz="0" w:space="0" w:color="auto"/>
            <w:right w:val="none" w:sz="0" w:space="0" w:color="auto"/>
          </w:divBdr>
        </w:div>
        <w:div w:id="841776210">
          <w:marLeft w:val="0"/>
          <w:marRight w:val="0"/>
          <w:marTop w:val="0"/>
          <w:marBottom w:val="0"/>
          <w:divBdr>
            <w:top w:val="none" w:sz="0" w:space="0" w:color="auto"/>
            <w:left w:val="none" w:sz="0" w:space="0" w:color="auto"/>
            <w:bottom w:val="none" w:sz="0" w:space="0" w:color="auto"/>
            <w:right w:val="none" w:sz="0" w:space="0" w:color="auto"/>
          </w:divBdr>
        </w:div>
        <w:div w:id="1938781729">
          <w:marLeft w:val="0"/>
          <w:marRight w:val="0"/>
          <w:marTop w:val="0"/>
          <w:marBottom w:val="0"/>
          <w:divBdr>
            <w:top w:val="none" w:sz="0" w:space="0" w:color="auto"/>
            <w:left w:val="none" w:sz="0" w:space="0" w:color="auto"/>
            <w:bottom w:val="none" w:sz="0" w:space="0" w:color="auto"/>
            <w:right w:val="none" w:sz="0" w:space="0" w:color="auto"/>
          </w:divBdr>
        </w:div>
        <w:div w:id="1943951265">
          <w:marLeft w:val="0"/>
          <w:marRight w:val="0"/>
          <w:marTop w:val="0"/>
          <w:marBottom w:val="0"/>
          <w:divBdr>
            <w:top w:val="none" w:sz="0" w:space="0" w:color="auto"/>
            <w:left w:val="none" w:sz="0" w:space="0" w:color="auto"/>
            <w:bottom w:val="none" w:sz="0" w:space="0" w:color="auto"/>
            <w:right w:val="none" w:sz="0" w:space="0" w:color="auto"/>
          </w:divBdr>
        </w:div>
        <w:div w:id="1878079444">
          <w:marLeft w:val="0"/>
          <w:marRight w:val="0"/>
          <w:marTop w:val="0"/>
          <w:marBottom w:val="0"/>
          <w:divBdr>
            <w:top w:val="none" w:sz="0" w:space="0" w:color="auto"/>
            <w:left w:val="none" w:sz="0" w:space="0" w:color="auto"/>
            <w:bottom w:val="none" w:sz="0" w:space="0" w:color="auto"/>
            <w:right w:val="none" w:sz="0" w:space="0" w:color="auto"/>
          </w:divBdr>
        </w:div>
        <w:div w:id="1190265758">
          <w:marLeft w:val="0"/>
          <w:marRight w:val="0"/>
          <w:marTop w:val="0"/>
          <w:marBottom w:val="0"/>
          <w:divBdr>
            <w:top w:val="none" w:sz="0" w:space="0" w:color="auto"/>
            <w:left w:val="none" w:sz="0" w:space="0" w:color="auto"/>
            <w:bottom w:val="none" w:sz="0" w:space="0" w:color="auto"/>
            <w:right w:val="none" w:sz="0" w:space="0" w:color="auto"/>
          </w:divBdr>
        </w:div>
        <w:div w:id="1122529580">
          <w:marLeft w:val="0"/>
          <w:marRight w:val="0"/>
          <w:marTop w:val="0"/>
          <w:marBottom w:val="0"/>
          <w:divBdr>
            <w:top w:val="none" w:sz="0" w:space="0" w:color="auto"/>
            <w:left w:val="none" w:sz="0" w:space="0" w:color="auto"/>
            <w:bottom w:val="none" w:sz="0" w:space="0" w:color="auto"/>
            <w:right w:val="none" w:sz="0" w:space="0" w:color="auto"/>
          </w:divBdr>
        </w:div>
        <w:div w:id="1484859066">
          <w:marLeft w:val="0"/>
          <w:marRight w:val="0"/>
          <w:marTop w:val="0"/>
          <w:marBottom w:val="0"/>
          <w:divBdr>
            <w:top w:val="none" w:sz="0" w:space="0" w:color="auto"/>
            <w:left w:val="none" w:sz="0" w:space="0" w:color="auto"/>
            <w:bottom w:val="none" w:sz="0" w:space="0" w:color="auto"/>
            <w:right w:val="none" w:sz="0" w:space="0" w:color="auto"/>
          </w:divBdr>
        </w:div>
        <w:div w:id="1316490512">
          <w:marLeft w:val="0"/>
          <w:marRight w:val="0"/>
          <w:marTop w:val="0"/>
          <w:marBottom w:val="0"/>
          <w:divBdr>
            <w:top w:val="none" w:sz="0" w:space="0" w:color="auto"/>
            <w:left w:val="none" w:sz="0" w:space="0" w:color="auto"/>
            <w:bottom w:val="none" w:sz="0" w:space="0" w:color="auto"/>
            <w:right w:val="none" w:sz="0" w:space="0" w:color="auto"/>
          </w:divBdr>
        </w:div>
        <w:div w:id="626084948">
          <w:marLeft w:val="0"/>
          <w:marRight w:val="0"/>
          <w:marTop w:val="0"/>
          <w:marBottom w:val="0"/>
          <w:divBdr>
            <w:top w:val="none" w:sz="0" w:space="0" w:color="auto"/>
            <w:left w:val="none" w:sz="0" w:space="0" w:color="auto"/>
            <w:bottom w:val="none" w:sz="0" w:space="0" w:color="auto"/>
            <w:right w:val="none" w:sz="0" w:space="0" w:color="auto"/>
          </w:divBdr>
        </w:div>
        <w:div w:id="1253129844">
          <w:marLeft w:val="0"/>
          <w:marRight w:val="0"/>
          <w:marTop w:val="0"/>
          <w:marBottom w:val="0"/>
          <w:divBdr>
            <w:top w:val="none" w:sz="0" w:space="0" w:color="auto"/>
            <w:left w:val="none" w:sz="0" w:space="0" w:color="auto"/>
            <w:bottom w:val="none" w:sz="0" w:space="0" w:color="auto"/>
            <w:right w:val="none" w:sz="0" w:space="0" w:color="auto"/>
          </w:divBdr>
        </w:div>
        <w:div w:id="2143957433">
          <w:marLeft w:val="0"/>
          <w:marRight w:val="0"/>
          <w:marTop w:val="0"/>
          <w:marBottom w:val="0"/>
          <w:divBdr>
            <w:top w:val="none" w:sz="0" w:space="0" w:color="auto"/>
            <w:left w:val="none" w:sz="0" w:space="0" w:color="auto"/>
            <w:bottom w:val="none" w:sz="0" w:space="0" w:color="auto"/>
            <w:right w:val="none" w:sz="0" w:space="0" w:color="auto"/>
          </w:divBdr>
        </w:div>
        <w:div w:id="717047895">
          <w:marLeft w:val="0"/>
          <w:marRight w:val="0"/>
          <w:marTop w:val="0"/>
          <w:marBottom w:val="0"/>
          <w:divBdr>
            <w:top w:val="none" w:sz="0" w:space="0" w:color="auto"/>
            <w:left w:val="none" w:sz="0" w:space="0" w:color="auto"/>
            <w:bottom w:val="none" w:sz="0" w:space="0" w:color="auto"/>
            <w:right w:val="none" w:sz="0" w:space="0" w:color="auto"/>
          </w:divBdr>
        </w:div>
      </w:divsChild>
    </w:div>
    <w:div w:id="1685088258">
      <w:bodyDiv w:val="1"/>
      <w:marLeft w:val="0"/>
      <w:marRight w:val="0"/>
      <w:marTop w:val="0"/>
      <w:marBottom w:val="0"/>
      <w:divBdr>
        <w:top w:val="none" w:sz="0" w:space="0" w:color="auto"/>
        <w:left w:val="none" w:sz="0" w:space="0" w:color="auto"/>
        <w:bottom w:val="none" w:sz="0" w:space="0" w:color="auto"/>
        <w:right w:val="none" w:sz="0" w:space="0" w:color="auto"/>
      </w:divBdr>
      <w:divsChild>
        <w:div w:id="164902507">
          <w:marLeft w:val="0"/>
          <w:marRight w:val="0"/>
          <w:marTop w:val="0"/>
          <w:marBottom w:val="0"/>
          <w:divBdr>
            <w:top w:val="none" w:sz="0" w:space="0" w:color="auto"/>
            <w:left w:val="none" w:sz="0" w:space="0" w:color="auto"/>
            <w:bottom w:val="none" w:sz="0" w:space="0" w:color="auto"/>
            <w:right w:val="none" w:sz="0" w:space="0" w:color="auto"/>
          </w:divBdr>
        </w:div>
        <w:div w:id="1090084038">
          <w:marLeft w:val="0"/>
          <w:marRight w:val="0"/>
          <w:marTop w:val="0"/>
          <w:marBottom w:val="0"/>
          <w:divBdr>
            <w:top w:val="none" w:sz="0" w:space="0" w:color="auto"/>
            <w:left w:val="none" w:sz="0" w:space="0" w:color="auto"/>
            <w:bottom w:val="none" w:sz="0" w:space="0" w:color="auto"/>
            <w:right w:val="none" w:sz="0" w:space="0" w:color="auto"/>
          </w:divBdr>
        </w:div>
        <w:div w:id="815531830">
          <w:marLeft w:val="0"/>
          <w:marRight w:val="0"/>
          <w:marTop w:val="0"/>
          <w:marBottom w:val="0"/>
          <w:divBdr>
            <w:top w:val="none" w:sz="0" w:space="0" w:color="auto"/>
            <w:left w:val="none" w:sz="0" w:space="0" w:color="auto"/>
            <w:bottom w:val="none" w:sz="0" w:space="0" w:color="auto"/>
            <w:right w:val="none" w:sz="0" w:space="0" w:color="auto"/>
          </w:divBdr>
        </w:div>
        <w:div w:id="989749250">
          <w:marLeft w:val="0"/>
          <w:marRight w:val="0"/>
          <w:marTop w:val="0"/>
          <w:marBottom w:val="0"/>
          <w:divBdr>
            <w:top w:val="none" w:sz="0" w:space="0" w:color="auto"/>
            <w:left w:val="none" w:sz="0" w:space="0" w:color="auto"/>
            <w:bottom w:val="none" w:sz="0" w:space="0" w:color="auto"/>
            <w:right w:val="none" w:sz="0" w:space="0" w:color="auto"/>
          </w:divBdr>
        </w:div>
        <w:div w:id="1194002608">
          <w:marLeft w:val="0"/>
          <w:marRight w:val="0"/>
          <w:marTop w:val="0"/>
          <w:marBottom w:val="0"/>
          <w:divBdr>
            <w:top w:val="none" w:sz="0" w:space="0" w:color="auto"/>
            <w:left w:val="none" w:sz="0" w:space="0" w:color="auto"/>
            <w:bottom w:val="none" w:sz="0" w:space="0" w:color="auto"/>
            <w:right w:val="none" w:sz="0" w:space="0" w:color="auto"/>
          </w:divBdr>
        </w:div>
      </w:divsChild>
    </w:div>
    <w:div w:id="1719278331">
      <w:bodyDiv w:val="1"/>
      <w:marLeft w:val="0"/>
      <w:marRight w:val="0"/>
      <w:marTop w:val="0"/>
      <w:marBottom w:val="0"/>
      <w:divBdr>
        <w:top w:val="none" w:sz="0" w:space="0" w:color="auto"/>
        <w:left w:val="none" w:sz="0" w:space="0" w:color="auto"/>
        <w:bottom w:val="none" w:sz="0" w:space="0" w:color="auto"/>
        <w:right w:val="none" w:sz="0" w:space="0" w:color="auto"/>
      </w:divBdr>
      <w:divsChild>
        <w:div w:id="448089378">
          <w:marLeft w:val="0"/>
          <w:marRight w:val="0"/>
          <w:marTop w:val="0"/>
          <w:marBottom w:val="0"/>
          <w:divBdr>
            <w:top w:val="none" w:sz="0" w:space="0" w:color="auto"/>
            <w:left w:val="none" w:sz="0" w:space="0" w:color="auto"/>
            <w:bottom w:val="none" w:sz="0" w:space="0" w:color="auto"/>
            <w:right w:val="none" w:sz="0" w:space="0" w:color="auto"/>
          </w:divBdr>
        </w:div>
        <w:div w:id="515726820">
          <w:marLeft w:val="0"/>
          <w:marRight w:val="0"/>
          <w:marTop w:val="0"/>
          <w:marBottom w:val="0"/>
          <w:divBdr>
            <w:top w:val="none" w:sz="0" w:space="0" w:color="auto"/>
            <w:left w:val="none" w:sz="0" w:space="0" w:color="auto"/>
            <w:bottom w:val="none" w:sz="0" w:space="0" w:color="auto"/>
            <w:right w:val="none" w:sz="0" w:space="0" w:color="auto"/>
          </w:divBdr>
        </w:div>
        <w:div w:id="369647123">
          <w:marLeft w:val="0"/>
          <w:marRight w:val="0"/>
          <w:marTop w:val="0"/>
          <w:marBottom w:val="0"/>
          <w:divBdr>
            <w:top w:val="none" w:sz="0" w:space="0" w:color="auto"/>
            <w:left w:val="none" w:sz="0" w:space="0" w:color="auto"/>
            <w:bottom w:val="none" w:sz="0" w:space="0" w:color="auto"/>
            <w:right w:val="none" w:sz="0" w:space="0" w:color="auto"/>
          </w:divBdr>
        </w:div>
        <w:div w:id="274754250">
          <w:marLeft w:val="0"/>
          <w:marRight w:val="0"/>
          <w:marTop w:val="0"/>
          <w:marBottom w:val="0"/>
          <w:divBdr>
            <w:top w:val="none" w:sz="0" w:space="0" w:color="auto"/>
            <w:left w:val="none" w:sz="0" w:space="0" w:color="auto"/>
            <w:bottom w:val="none" w:sz="0" w:space="0" w:color="auto"/>
            <w:right w:val="none" w:sz="0" w:space="0" w:color="auto"/>
          </w:divBdr>
        </w:div>
        <w:div w:id="1944067229">
          <w:marLeft w:val="0"/>
          <w:marRight w:val="0"/>
          <w:marTop w:val="0"/>
          <w:marBottom w:val="0"/>
          <w:divBdr>
            <w:top w:val="none" w:sz="0" w:space="0" w:color="auto"/>
            <w:left w:val="none" w:sz="0" w:space="0" w:color="auto"/>
            <w:bottom w:val="none" w:sz="0" w:space="0" w:color="auto"/>
            <w:right w:val="none" w:sz="0" w:space="0" w:color="auto"/>
          </w:divBdr>
        </w:div>
        <w:div w:id="1272085350">
          <w:marLeft w:val="0"/>
          <w:marRight w:val="0"/>
          <w:marTop w:val="0"/>
          <w:marBottom w:val="0"/>
          <w:divBdr>
            <w:top w:val="none" w:sz="0" w:space="0" w:color="auto"/>
            <w:left w:val="none" w:sz="0" w:space="0" w:color="auto"/>
            <w:bottom w:val="none" w:sz="0" w:space="0" w:color="auto"/>
            <w:right w:val="none" w:sz="0" w:space="0" w:color="auto"/>
          </w:divBdr>
        </w:div>
        <w:div w:id="702023157">
          <w:marLeft w:val="0"/>
          <w:marRight w:val="0"/>
          <w:marTop w:val="0"/>
          <w:marBottom w:val="0"/>
          <w:divBdr>
            <w:top w:val="none" w:sz="0" w:space="0" w:color="auto"/>
            <w:left w:val="none" w:sz="0" w:space="0" w:color="auto"/>
            <w:bottom w:val="none" w:sz="0" w:space="0" w:color="auto"/>
            <w:right w:val="none" w:sz="0" w:space="0" w:color="auto"/>
          </w:divBdr>
        </w:div>
        <w:div w:id="150634276">
          <w:marLeft w:val="0"/>
          <w:marRight w:val="0"/>
          <w:marTop w:val="0"/>
          <w:marBottom w:val="0"/>
          <w:divBdr>
            <w:top w:val="none" w:sz="0" w:space="0" w:color="auto"/>
            <w:left w:val="none" w:sz="0" w:space="0" w:color="auto"/>
            <w:bottom w:val="none" w:sz="0" w:space="0" w:color="auto"/>
            <w:right w:val="none" w:sz="0" w:space="0" w:color="auto"/>
          </w:divBdr>
        </w:div>
        <w:div w:id="1069109873">
          <w:marLeft w:val="0"/>
          <w:marRight w:val="0"/>
          <w:marTop w:val="0"/>
          <w:marBottom w:val="0"/>
          <w:divBdr>
            <w:top w:val="none" w:sz="0" w:space="0" w:color="auto"/>
            <w:left w:val="none" w:sz="0" w:space="0" w:color="auto"/>
            <w:bottom w:val="none" w:sz="0" w:space="0" w:color="auto"/>
            <w:right w:val="none" w:sz="0" w:space="0" w:color="auto"/>
          </w:divBdr>
        </w:div>
      </w:divsChild>
    </w:div>
    <w:div w:id="1731422554">
      <w:bodyDiv w:val="1"/>
      <w:marLeft w:val="0"/>
      <w:marRight w:val="0"/>
      <w:marTop w:val="0"/>
      <w:marBottom w:val="0"/>
      <w:divBdr>
        <w:top w:val="none" w:sz="0" w:space="0" w:color="auto"/>
        <w:left w:val="none" w:sz="0" w:space="0" w:color="auto"/>
        <w:bottom w:val="none" w:sz="0" w:space="0" w:color="auto"/>
        <w:right w:val="none" w:sz="0" w:space="0" w:color="auto"/>
      </w:divBdr>
      <w:divsChild>
        <w:div w:id="1095976812">
          <w:marLeft w:val="0"/>
          <w:marRight w:val="0"/>
          <w:marTop w:val="0"/>
          <w:marBottom w:val="0"/>
          <w:divBdr>
            <w:top w:val="none" w:sz="0" w:space="0" w:color="auto"/>
            <w:left w:val="none" w:sz="0" w:space="0" w:color="auto"/>
            <w:bottom w:val="none" w:sz="0" w:space="0" w:color="auto"/>
            <w:right w:val="none" w:sz="0" w:space="0" w:color="auto"/>
          </w:divBdr>
        </w:div>
        <w:div w:id="639001386">
          <w:marLeft w:val="0"/>
          <w:marRight w:val="0"/>
          <w:marTop w:val="0"/>
          <w:marBottom w:val="0"/>
          <w:divBdr>
            <w:top w:val="none" w:sz="0" w:space="0" w:color="auto"/>
            <w:left w:val="none" w:sz="0" w:space="0" w:color="auto"/>
            <w:bottom w:val="none" w:sz="0" w:space="0" w:color="auto"/>
            <w:right w:val="none" w:sz="0" w:space="0" w:color="auto"/>
          </w:divBdr>
        </w:div>
        <w:div w:id="1666401772">
          <w:marLeft w:val="0"/>
          <w:marRight w:val="0"/>
          <w:marTop w:val="0"/>
          <w:marBottom w:val="0"/>
          <w:divBdr>
            <w:top w:val="none" w:sz="0" w:space="0" w:color="auto"/>
            <w:left w:val="none" w:sz="0" w:space="0" w:color="auto"/>
            <w:bottom w:val="none" w:sz="0" w:space="0" w:color="auto"/>
            <w:right w:val="none" w:sz="0" w:space="0" w:color="auto"/>
          </w:divBdr>
        </w:div>
        <w:div w:id="426929632">
          <w:marLeft w:val="0"/>
          <w:marRight w:val="0"/>
          <w:marTop w:val="0"/>
          <w:marBottom w:val="0"/>
          <w:divBdr>
            <w:top w:val="none" w:sz="0" w:space="0" w:color="auto"/>
            <w:left w:val="none" w:sz="0" w:space="0" w:color="auto"/>
            <w:bottom w:val="none" w:sz="0" w:space="0" w:color="auto"/>
            <w:right w:val="none" w:sz="0" w:space="0" w:color="auto"/>
          </w:divBdr>
        </w:div>
        <w:div w:id="1103305554">
          <w:marLeft w:val="0"/>
          <w:marRight w:val="0"/>
          <w:marTop w:val="0"/>
          <w:marBottom w:val="0"/>
          <w:divBdr>
            <w:top w:val="none" w:sz="0" w:space="0" w:color="auto"/>
            <w:left w:val="none" w:sz="0" w:space="0" w:color="auto"/>
            <w:bottom w:val="none" w:sz="0" w:space="0" w:color="auto"/>
            <w:right w:val="none" w:sz="0" w:space="0" w:color="auto"/>
          </w:divBdr>
        </w:div>
        <w:div w:id="909928080">
          <w:marLeft w:val="0"/>
          <w:marRight w:val="0"/>
          <w:marTop w:val="0"/>
          <w:marBottom w:val="0"/>
          <w:divBdr>
            <w:top w:val="none" w:sz="0" w:space="0" w:color="auto"/>
            <w:left w:val="none" w:sz="0" w:space="0" w:color="auto"/>
            <w:bottom w:val="none" w:sz="0" w:space="0" w:color="auto"/>
            <w:right w:val="none" w:sz="0" w:space="0" w:color="auto"/>
          </w:divBdr>
        </w:div>
        <w:div w:id="1387292258">
          <w:marLeft w:val="0"/>
          <w:marRight w:val="0"/>
          <w:marTop w:val="0"/>
          <w:marBottom w:val="0"/>
          <w:divBdr>
            <w:top w:val="none" w:sz="0" w:space="0" w:color="auto"/>
            <w:left w:val="none" w:sz="0" w:space="0" w:color="auto"/>
            <w:bottom w:val="none" w:sz="0" w:space="0" w:color="auto"/>
            <w:right w:val="none" w:sz="0" w:space="0" w:color="auto"/>
          </w:divBdr>
        </w:div>
        <w:div w:id="1987278721">
          <w:marLeft w:val="0"/>
          <w:marRight w:val="0"/>
          <w:marTop w:val="0"/>
          <w:marBottom w:val="0"/>
          <w:divBdr>
            <w:top w:val="none" w:sz="0" w:space="0" w:color="auto"/>
            <w:left w:val="none" w:sz="0" w:space="0" w:color="auto"/>
            <w:bottom w:val="none" w:sz="0" w:space="0" w:color="auto"/>
            <w:right w:val="none" w:sz="0" w:space="0" w:color="auto"/>
          </w:divBdr>
        </w:div>
        <w:div w:id="942493251">
          <w:marLeft w:val="0"/>
          <w:marRight w:val="0"/>
          <w:marTop w:val="0"/>
          <w:marBottom w:val="0"/>
          <w:divBdr>
            <w:top w:val="none" w:sz="0" w:space="0" w:color="auto"/>
            <w:left w:val="none" w:sz="0" w:space="0" w:color="auto"/>
            <w:bottom w:val="none" w:sz="0" w:space="0" w:color="auto"/>
            <w:right w:val="none" w:sz="0" w:space="0" w:color="auto"/>
          </w:divBdr>
        </w:div>
        <w:div w:id="1948151865">
          <w:marLeft w:val="0"/>
          <w:marRight w:val="0"/>
          <w:marTop w:val="0"/>
          <w:marBottom w:val="0"/>
          <w:divBdr>
            <w:top w:val="none" w:sz="0" w:space="0" w:color="auto"/>
            <w:left w:val="none" w:sz="0" w:space="0" w:color="auto"/>
            <w:bottom w:val="none" w:sz="0" w:space="0" w:color="auto"/>
            <w:right w:val="none" w:sz="0" w:space="0" w:color="auto"/>
          </w:divBdr>
        </w:div>
        <w:div w:id="1779332365">
          <w:marLeft w:val="0"/>
          <w:marRight w:val="0"/>
          <w:marTop w:val="0"/>
          <w:marBottom w:val="0"/>
          <w:divBdr>
            <w:top w:val="none" w:sz="0" w:space="0" w:color="auto"/>
            <w:left w:val="none" w:sz="0" w:space="0" w:color="auto"/>
            <w:bottom w:val="none" w:sz="0" w:space="0" w:color="auto"/>
            <w:right w:val="none" w:sz="0" w:space="0" w:color="auto"/>
          </w:divBdr>
        </w:div>
        <w:div w:id="576667395">
          <w:marLeft w:val="0"/>
          <w:marRight w:val="0"/>
          <w:marTop w:val="0"/>
          <w:marBottom w:val="0"/>
          <w:divBdr>
            <w:top w:val="none" w:sz="0" w:space="0" w:color="auto"/>
            <w:left w:val="none" w:sz="0" w:space="0" w:color="auto"/>
            <w:bottom w:val="none" w:sz="0" w:space="0" w:color="auto"/>
            <w:right w:val="none" w:sz="0" w:space="0" w:color="auto"/>
          </w:divBdr>
        </w:div>
        <w:div w:id="1778985309">
          <w:marLeft w:val="0"/>
          <w:marRight w:val="0"/>
          <w:marTop w:val="0"/>
          <w:marBottom w:val="0"/>
          <w:divBdr>
            <w:top w:val="none" w:sz="0" w:space="0" w:color="auto"/>
            <w:left w:val="none" w:sz="0" w:space="0" w:color="auto"/>
            <w:bottom w:val="none" w:sz="0" w:space="0" w:color="auto"/>
            <w:right w:val="none" w:sz="0" w:space="0" w:color="auto"/>
          </w:divBdr>
        </w:div>
        <w:div w:id="1571773171">
          <w:marLeft w:val="0"/>
          <w:marRight w:val="0"/>
          <w:marTop w:val="0"/>
          <w:marBottom w:val="0"/>
          <w:divBdr>
            <w:top w:val="none" w:sz="0" w:space="0" w:color="auto"/>
            <w:left w:val="none" w:sz="0" w:space="0" w:color="auto"/>
            <w:bottom w:val="none" w:sz="0" w:space="0" w:color="auto"/>
            <w:right w:val="none" w:sz="0" w:space="0" w:color="auto"/>
          </w:divBdr>
        </w:div>
        <w:div w:id="882596194">
          <w:marLeft w:val="0"/>
          <w:marRight w:val="0"/>
          <w:marTop w:val="0"/>
          <w:marBottom w:val="0"/>
          <w:divBdr>
            <w:top w:val="none" w:sz="0" w:space="0" w:color="auto"/>
            <w:left w:val="none" w:sz="0" w:space="0" w:color="auto"/>
            <w:bottom w:val="none" w:sz="0" w:space="0" w:color="auto"/>
            <w:right w:val="none" w:sz="0" w:space="0" w:color="auto"/>
          </w:divBdr>
        </w:div>
        <w:div w:id="734277782">
          <w:marLeft w:val="0"/>
          <w:marRight w:val="0"/>
          <w:marTop w:val="0"/>
          <w:marBottom w:val="0"/>
          <w:divBdr>
            <w:top w:val="none" w:sz="0" w:space="0" w:color="auto"/>
            <w:left w:val="none" w:sz="0" w:space="0" w:color="auto"/>
            <w:bottom w:val="none" w:sz="0" w:space="0" w:color="auto"/>
            <w:right w:val="none" w:sz="0" w:space="0" w:color="auto"/>
          </w:divBdr>
        </w:div>
        <w:div w:id="174468454">
          <w:marLeft w:val="0"/>
          <w:marRight w:val="0"/>
          <w:marTop w:val="0"/>
          <w:marBottom w:val="0"/>
          <w:divBdr>
            <w:top w:val="none" w:sz="0" w:space="0" w:color="auto"/>
            <w:left w:val="none" w:sz="0" w:space="0" w:color="auto"/>
            <w:bottom w:val="none" w:sz="0" w:space="0" w:color="auto"/>
            <w:right w:val="none" w:sz="0" w:space="0" w:color="auto"/>
          </w:divBdr>
        </w:div>
        <w:div w:id="1062338680">
          <w:marLeft w:val="0"/>
          <w:marRight w:val="0"/>
          <w:marTop w:val="0"/>
          <w:marBottom w:val="0"/>
          <w:divBdr>
            <w:top w:val="none" w:sz="0" w:space="0" w:color="auto"/>
            <w:left w:val="none" w:sz="0" w:space="0" w:color="auto"/>
            <w:bottom w:val="none" w:sz="0" w:space="0" w:color="auto"/>
            <w:right w:val="none" w:sz="0" w:space="0" w:color="auto"/>
          </w:divBdr>
        </w:div>
        <w:div w:id="251668737">
          <w:marLeft w:val="0"/>
          <w:marRight w:val="0"/>
          <w:marTop w:val="0"/>
          <w:marBottom w:val="0"/>
          <w:divBdr>
            <w:top w:val="none" w:sz="0" w:space="0" w:color="auto"/>
            <w:left w:val="none" w:sz="0" w:space="0" w:color="auto"/>
            <w:bottom w:val="none" w:sz="0" w:space="0" w:color="auto"/>
            <w:right w:val="none" w:sz="0" w:space="0" w:color="auto"/>
          </w:divBdr>
        </w:div>
        <w:div w:id="836267486">
          <w:marLeft w:val="0"/>
          <w:marRight w:val="0"/>
          <w:marTop w:val="0"/>
          <w:marBottom w:val="0"/>
          <w:divBdr>
            <w:top w:val="none" w:sz="0" w:space="0" w:color="auto"/>
            <w:left w:val="none" w:sz="0" w:space="0" w:color="auto"/>
            <w:bottom w:val="none" w:sz="0" w:space="0" w:color="auto"/>
            <w:right w:val="none" w:sz="0" w:space="0" w:color="auto"/>
          </w:divBdr>
        </w:div>
        <w:div w:id="371612207">
          <w:marLeft w:val="0"/>
          <w:marRight w:val="0"/>
          <w:marTop w:val="0"/>
          <w:marBottom w:val="0"/>
          <w:divBdr>
            <w:top w:val="none" w:sz="0" w:space="0" w:color="auto"/>
            <w:left w:val="none" w:sz="0" w:space="0" w:color="auto"/>
            <w:bottom w:val="none" w:sz="0" w:space="0" w:color="auto"/>
            <w:right w:val="none" w:sz="0" w:space="0" w:color="auto"/>
          </w:divBdr>
        </w:div>
        <w:div w:id="1531338183">
          <w:marLeft w:val="0"/>
          <w:marRight w:val="0"/>
          <w:marTop w:val="0"/>
          <w:marBottom w:val="0"/>
          <w:divBdr>
            <w:top w:val="none" w:sz="0" w:space="0" w:color="auto"/>
            <w:left w:val="none" w:sz="0" w:space="0" w:color="auto"/>
            <w:bottom w:val="none" w:sz="0" w:space="0" w:color="auto"/>
            <w:right w:val="none" w:sz="0" w:space="0" w:color="auto"/>
          </w:divBdr>
        </w:div>
        <w:div w:id="1164471305">
          <w:marLeft w:val="0"/>
          <w:marRight w:val="0"/>
          <w:marTop w:val="0"/>
          <w:marBottom w:val="0"/>
          <w:divBdr>
            <w:top w:val="none" w:sz="0" w:space="0" w:color="auto"/>
            <w:left w:val="none" w:sz="0" w:space="0" w:color="auto"/>
            <w:bottom w:val="none" w:sz="0" w:space="0" w:color="auto"/>
            <w:right w:val="none" w:sz="0" w:space="0" w:color="auto"/>
          </w:divBdr>
        </w:div>
        <w:div w:id="1068839333">
          <w:marLeft w:val="0"/>
          <w:marRight w:val="0"/>
          <w:marTop w:val="0"/>
          <w:marBottom w:val="0"/>
          <w:divBdr>
            <w:top w:val="none" w:sz="0" w:space="0" w:color="auto"/>
            <w:left w:val="none" w:sz="0" w:space="0" w:color="auto"/>
            <w:bottom w:val="none" w:sz="0" w:space="0" w:color="auto"/>
            <w:right w:val="none" w:sz="0" w:space="0" w:color="auto"/>
          </w:divBdr>
        </w:div>
        <w:div w:id="505748986">
          <w:marLeft w:val="0"/>
          <w:marRight w:val="0"/>
          <w:marTop w:val="0"/>
          <w:marBottom w:val="0"/>
          <w:divBdr>
            <w:top w:val="none" w:sz="0" w:space="0" w:color="auto"/>
            <w:left w:val="none" w:sz="0" w:space="0" w:color="auto"/>
            <w:bottom w:val="none" w:sz="0" w:space="0" w:color="auto"/>
            <w:right w:val="none" w:sz="0" w:space="0" w:color="auto"/>
          </w:divBdr>
        </w:div>
        <w:div w:id="165483601">
          <w:marLeft w:val="0"/>
          <w:marRight w:val="0"/>
          <w:marTop w:val="0"/>
          <w:marBottom w:val="0"/>
          <w:divBdr>
            <w:top w:val="none" w:sz="0" w:space="0" w:color="auto"/>
            <w:left w:val="none" w:sz="0" w:space="0" w:color="auto"/>
            <w:bottom w:val="none" w:sz="0" w:space="0" w:color="auto"/>
            <w:right w:val="none" w:sz="0" w:space="0" w:color="auto"/>
          </w:divBdr>
        </w:div>
        <w:div w:id="30309374">
          <w:marLeft w:val="0"/>
          <w:marRight w:val="0"/>
          <w:marTop w:val="0"/>
          <w:marBottom w:val="0"/>
          <w:divBdr>
            <w:top w:val="none" w:sz="0" w:space="0" w:color="auto"/>
            <w:left w:val="none" w:sz="0" w:space="0" w:color="auto"/>
            <w:bottom w:val="none" w:sz="0" w:space="0" w:color="auto"/>
            <w:right w:val="none" w:sz="0" w:space="0" w:color="auto"/>
          </w:divBdr>
        </w:div>
        <w:div w:id="2120054694">
          <w:marLeft w:val="0"/>
          <w:marRight w:val="0"/>
          <w:marTop w:val="0"/>
          <w:marBottom w:val="0"/>
          <w:divBdr>
            <w:top w:val="none" w:sz="0" w:space="0" w:color="auto"/>
            <w:left w:val="none" w:sz="0" w:space="0" w:color="auto"/>
            <w:bottom w:val="none" w:sz="0" w:space="0" w:color="auto"/>
            <w:right w:val="none" w:sz="0" w:space="0" w:color="auto"/>
          </w:divBdr>
        </w:div>
        <w:div w:id="1426074574">
          <w:marLeft w:val="0"/>
          <w:marRight w:val="0"/>
          <w:marTop w:val="0"/>
          <w:marBottom w:val="0"/>
          <w:divBdr>
            <w:top w:val="none" w:sz="0" w:space="0" w:color="auto"/>
            <w:left w:val="none" w:sz="0" w:space="0" w:color="auto"/>
            <w:bottom w:val="none" w:sz="0" w:space="0" w:color="auto"/>
            <w:right w:val="none" w:sz="0" w:space="0" w:color="auto"/>
          </w:divBdr>
        </w:div>
        <w:div w:id="437722314">
          <w:marLeft w:val="0"/>
          <w:marRight w:val="0"/>
          <w:marTop w:val="0"/>
          <w:marBottom w:val="0"/>
          <w:divBdr>
            <w:top w:val="none" w:sz="0" w:space="0" w:color="auto"/>
            <w:left w:val="none" w:sz="0" w:space="0" w:color="auto"/>
            <w:bottom w:val="none" w:sz="0" w:space="0" w:color="auto"/>
            <w:right w:val="none" w:sz="0" w:space="0" w:color="auto"/>
          </w:divBdr>
        </w:div>
        <w:div w:id="85924633">
          <w:marLeft w:val="0"/>
          <w:marRight w:val="0"/>
          <w:marTop w:val="0"/>
          <w:marBottom w:val="0"/>
          <w:divBdr>
            <w:top w:val="none" w:sz="0" w:space="0" w:color="auto"/>
            <w:left w:val="none" w:sz="0" w:space="0" w:color="auto"/>
            <w:bottom w:val="none" w:sz="0" w:space="0" w:color="auto"/>
            <w:right w:val="none" w:sz="0" w:space="0" w:color="auto"/>
          </w:divBdr>
        </w:div>
        <w:div w:id="761414264">
          <w:marLeft w:val="0"/>
          <w:marRight w:val="0"/>
          <w:marTop w:val="0"/>
          <w:marBottom w:val="0"/>
          <w:divBdr>
            <w:top w:val="none" w:sz="0" w:space="0" w:color="auto"/>
            <w:left w:val="none" w:sz="0" w:space="0" w:color="auto"/>
            <w:bottom w:val="none" w:sz="0" w:space="0" w:color="auto"/>
            <w:right w:val="none" w:sz="0" w:space="0" w:color="auto"/>
          </w:divBdr>
        </w:div>
        <w:div w:id="258955335">
          <w:marLeft w:val="0"/>
          <w:marRight w:val="0"/>
          <w:marTop w:val="0"/>
          <w:marBottom w:val="0"/>
          <w:divBdr>
            <w:top w:val="none" w:sz="0" w:space="0" w:color="auto"/>
            <w:left w:val="none" w:sz="0" w:space="0" w:color="auto"/>
            <w:bottom w:val="none" w:sz="0" w:space="0" w:color="auto"/>
            <w:right w:val="none" w:sz="0" w:space="0" w:color="auto"/>
          </w:divBdr>
        </w:div>
        <w:div w:id="1081752529">
          <w:marLeft w:val="0"/>
          <w:marRight w:val="0"/>
          <w:marTop w:val="0"/>
          <w:marBottom w:val="0"/>
          <w:divBdr>
            <w:top w:val="none" w:sz="0" w:space="0" w:color="auto"/>
            <w:left w:val="none" w:sz="0" w:space="0" w:color="auto"/>
            <w:bottom w:val="none" w:sz="0" w:space="0" w:color="auto"/>
            <w:right w:val="none" w:sz="0" w:space="0" w:color="auto"/>
          </w:divBdr>
        </w:div>
        <w:div w:id="1757744974">
          <w:marLeft w:val="0"/>
          <w:marRight w:val="0"/>
          <w:marTop w:val="0"/>
          <w:marBottom w:val="0"/>
          <w:divBdr>
            <w:top w:val="none" w:sz="0" w:space="0" w:color="auto"/>
            <w:left w:val="none" w:sz="0" w:space="0" w:color="auto"/>
            <w:bottom w:val="none" w:sz="0" w:space="0" w:color="auto"/>
            <w:right w:val="none" w:sz="0" w:space="0" w:color="auto"/>
          </w:divBdr>
        </w:div>
        <w:div w:id="1119107834">
          <w:marLeft w:val="0"/>
          <w:marRight w:val="0"/>
          <w:marTop w:val="0"/>
          <w:marBottom w:val="0"/>
          <w:divBdr>
            <w:top w:val="none" w:sz="0" w:space="0" w:color="auto"/>
            <w:left w:val="none" w:sz="0" w:space="0" w:color="auto"/>
            <w:bottom w:val="none" w:sz="0" w:space="0" w:color="auto"/>
            <w:right w:val="none" w:sz="0" w:space="0" w:color="auto"/>
          </w:divBdr>
        </w:div>
        <w:div w:id="607785216">
          <w:marLeft w:val="0"/>
          <w:marRight w:val="0"/>
          <w:marTop w:val="0"/>
          <w:marBottom w:val="0"/>
          <w:divBdr>
            <w:top w:val="none" w:sz="0" w:space="0" w:color="auto"/>
            <w:left w:val="none" w:sz="0" w:space="0" w:color="auto"/>
            <w:bottom w:val="none" w:sz="0" w:space="0" w:color="auto"/>
            <w:right w:val="none" w:sz="0" w:space="0" w:color="auto"/>
          </w:divBdr>
        </w:div>
        <w:div w:id="1030647417">
          <w:marLeft w:val="0"/>
          <w:marRight w:val="0"/>
          <w:marTop w:val="0"/>
          <w:marBottom w:val="0"/>
          <w:divBdr>
            <w:top w:val="none" w:sz="0" w:space="0" w:color="auto"/>
            <w:left w:val="none" w:sz="0" w:space="0" w:color="auto"/>
            <w:bottom w:val="none" w:sz="0" w:space="0" w:color="auto"/>
            <w:right w:val="none" w:sz="0" w:space="0" w:color="auto"/>
          </w:divBdr>
        </w:div>
        <w:div w:id="1260405750">
          <w:marLeft w:val="0"/>
          <w:marRight w:val="0"/>
          <w:marTop w:val="0"/>
          <w:marBottom w:val="0"/>
          <w:divBdr>
            <w:top w:val="none" w:sz="0" w:space="0" w:color="auto"/>
            <w:left w:val="none" w:sz="0" w:space="0" w:color="auto"/>
            <w:bottom w:val="none" w:sz="0" w:space="0" w:color="auto"/>
            <w:right w:val="none" w:sz="0" w:space="0" w:color="auto"/>
          </w:divBdr>
        </w:div>
        <w:div w:id="1223102839">
          <w:marLeft w:val="0"/>
          <w:marRight w:val="0"/>
          <w:marTop w:val="0"/>
          <w:marBottom w:val="0"/>
          <w:divBdr>
            <w:top w:val="none" w:sz="0" w:space="0" w:color="auto"/>
            <w:left w:val="none" w:sz="0" w:space="0" w:color="auto"/>
            <w:bottom w:val="none" w:sz="0" w:space="0" w:color="auto"/>
            <w:right w:val="none" w:sz="0" w:space="0" w:color="auto"/>
          </w:divBdr>
        </w:div>
        <w:div w:id="501630444">
          <w:marLeft w:val="0"/>
          <w:marRight w:val="0"/>
          <w:marTop w:val="0"/>
          <w:marBottom w:val="0"/>
          <w:divBdr>
            <w:top w:val="none" w:sz="0" w:space="0" w:color="auto"/>
            <w:left w:val="none" w:sz="0" w:space="0" w:color="auto"/>
            <w:bottom w:val="none" w:sz="0" w:space="0" w:color="auto"/>
            <w:right w:val="none" w:sz="0" w:space="0" w:color="auto"/>
          </w:divBdr>
        </w:div>
        <w:div w:id="406613460">
          <w:marLeft w:val="0"/>
          <w:marRight w:val="0"/>
          <w:marTop w:val="0"/>
          <w:marBottom w:val="0"/>
          <w:divBdr>
            <w:top w:val="none" w:sz="0" w:space="0" w:color="auto"/>
            <w:left w:val="none" w:sz="0" w:space="0" w:color="auto"/>
            <w:bottom w:val="none" w:sz="0" w:space="0" w:color="auto"/>
            <w:right w:val="none" w:sz="0" w:space="0" w:color="auto"/>
          </w:divBdr>
        </w:div>
        <w:div w:id="2016497077">
          <w:marLeft w:val="0"/>
          <w:marRight w:val="0"/>
          <w:marTop w:val="0"/>
          <w:marBottom w:val="0"/>
          <w:divBdr>
            <w:top w:val="none" w:sz="0" w:space="0" w:color="auto"/>
            <w:left w:val="none" w:sz="0" w:space="0" w:color="auto"/>
            <w:bottom w:val="none" w:sz="0" w:space="0" w:color="auto"/>
            <w:right w:val="none" w:sz="0" w:space="0" w:color="auto"/>
          </w:divBdr>
        </w:div>
        <w:div w:id="935330599">
          <w:marLeft w:val="0"/>
          <w:marRight w:val="0"/>
          <w:marTop w:val="0"/>
          <w:marBottom w:val="0"/>
          <w:divBdr>
            <w:top w:val="none" w:sz="0" w:space="0" w:color="auto"/>
            <w:left w:val="none" w:sz="0" w:space="0" w:color="auto"/>
            <w:bottom w:val="none" w:sz="0" w:space="0" w:color="auto"/>
            <w:right w:val="none" w:sz="0" w:space="0" w:color="auto"/>
          </w:divBdr>
        </w:div>
      </w:divsChild>
    </w:div>
    <w:div w:id="1732389945">
      <w:bodyDiv w:val="1"/>
      <w:marLeft w:val="0"/>
      <w:marRight w:val="0"/>
      <w:marTop w:val="0"/>
      <w:marBottom w:val="0"/>
      <w:divBdr>
        <w:top w:val="none" w:sz="0" w:space="0" w:color="auto"/>
        <w:left w:val="none" w:sz="0" w:space="0" w:color="auto"/>
        <w:bottom w:val="none" w:sz="0" w:space="0" w:color="auto"/>
        <w:right w:val="none" w:sz="0" w:space="0" w:color="auto"/>
      </w:divBdr>
      <w:divsChild>
        <w:div w:id="932585915">
          <w:marLeft w:val="0"/>
          <w:marRight w:val="0"/>
          <w:marTop w:val="0"/>
          <w:marBottom w:val="0"/>
          <w:divBdr>
            <w:top w:val="none" w:sz="0" w:space="0" w:color="auto"/>
            <w:left w:val="none" w:sz="0" w:space="0" w:color="auto"/>
            <w:bottom w:val="none" w:sz="0" w:space="0" w:color="auto"/>
            <w:right w:val="none" w:sz="0" w:space="0" w:color="auto"/>
          </w:divBdr>
        </w:div>
        <w:div w:id="252513160">
          <w:marLeft w:val="0"/>
          <w:marRight w:val="0"/>
          <w:marTop w:val="0"/>
          <w:marBottom w:val="0"/>
          <w:divBdr>
            <w:top w:val="none" w:sz="0" w:space="0" w:color="auto"/>
            <w:left w:val="none" w:sz="0" w:space="0" w:color="auto"/>
            <w:bottom w:val="none" w:sz="0" w:space="0" w:color="auto"/>
            <w:right w:val="none" w:sz="0" w:space="0" w:color="auto"/>
          </w:divBdr>
        </w:div>
        <w:div w:id="1497839046">
          <w:marLeft w:val="0"/>
          <w:marRight w:val="0"/>
          <w:marTop w:val="0"/>
          <w:marBottom w:val="0"/>
          <w:divBdr>
            <w:top w:val="none" w:sz="0" w:space="0" w:color="auto"/>
            <w:left w:val="none" w:sz="0" w:space="0" w:color="auto"/>
            <w:bottom w:val="none" w:sz="0" w:space="0" w:color="auto"/>
            <w:right w:val="none" w:sz="0" w:space="0" w:color="auto"/>
          </w:divBdr>
        </w:div>
        <w:div w:id="2174332">
          <w:marLeft w:val="0"/>
          <w:marRight w:val="0"/>
          <w:marTop w:val="0"/>
          <w:marBottom w:val="0"/>
          <w:divBdr>
            <w:top w:val="none" w:sz="0" w:space="0" w:color="auto"/>
            <w:left w:val="none" w:sz="0" w:space="0" w:color="auto"/>
            <w:bottom w:val="none" w:sz="0" w:space="0" w:color="auto"/>
            <w:right w:val="none" w:sz="0" w:space="0" w:color="auto"/>
          </w:divBdr>
        </w:div>
        <w:div w:id="1916353502">
          <w:marLeft w:val="0"/>
          <w:marRight w:val="0"/>
          <w:marTop w:val="0"/>
          <w:marBottom w:val="0"/>
          <w:divBdr>
            <w:top w:val="none" w:sz="0" w:space="0" w:color="auto"/>
            <w:left w:val="none" w:sz="0" w:space="0" w:color="auto"/>
            <w:bottom w:val="none" w:sz="0" w:space="0" w:color="auto"/>
            <w:right w:val="none" w:sz="0" w:space="0" w:color="auto"/>
          </w:divBdr>
        </w:div>
        <w:div w:id="1232234178">
          <w:marLeft w:val="0"/>
          <w:marRight w:val="0"/>
          <w:marTop w:val="0"/>
          <w:marBottom w:val="0"/>
          <w:divBdr>
            <w:top w:val="none" w:sz="0" w:space="0" w:color="auto"/>
            <w:left w:val="none" w:sz="0" w:space="0" w:color="auto"/>
            <w:bottom w:val="none" w:sz="0" w:space="0" w:color="auto"/>
            <w:right w:val="none" w:sz="0" w:space="0" w:color="auto"/>
          </w:divBdr>
        </w:div>
        <w:div w:id="1229608192">
          <w:marLeft w:val="0"/>
          <w:marRight w:val="0"/>
          <w:marTop w:val="0"/>
          <w:marBottom w:val="0"/>
          <w:divBdr>
            <w:top w:val="none" w:sz="0" w:space="0" w:color="auto"/>
            <w:left w:val="none" w:sz="0" w:space="0" w:color="auto"/>
            <w:bottom w:val="none" w:sz="0" w:space="0" w:color="auto"/>
            <w:right w:val="none" w:sz="0" w:space="0" w:color="auto"/>
          </w:divBdr>
        </w:div>
        <w:div w:id="1970864889">
          <w:marLeft w:val="0"/>
          <w:marRight w:val="0"/>
          <w:marTop w:val="0"/>
          <w:marBottom w:val="0"/>
          <w:divBdr>
            <w:top w:val="none" w:sz="0" w:space="0" w:color="auto"/>
            <w:left w:val="none" w:sz="0" w:space="0" w:color="auto"/>
            <w:bottom w:val="none" w:sz="0" w:space="0" w:color="auto"/>
            <w:right w:val="none" w:sz="0" w:space="0" w:color="auto"/>
          </w:divBdr>
        </w:div>
        <w:div w:id="41249708">
          <w:marLeft w:val="0"/>
          <w:marRight w:val="0"/>
          <w:marTop w:val="0"/>
          <w:marBottom w:val="0"/>
          <w:divBdr>
            <w:top w:val="none" w:sz="0" w:space="0" w:color="auto"/>
            <w:left w:val="none" w:sz="0" w:space="0" w:color="auto"/>
            <w:bottom w:val="none" w:sz="0" w:space="0" w:color="auto"/>
            <w:right w:val="none" w:sz="0" w:space="0" w:color="auto"/>
          </w:divBdr>
        </w:div>
        <w:div w:id="1619146052">
          <w:marLeft w:val="0"/>
          <w:marRight w:val="0"/>
          <w:marTop w:val="0"/>
          <w:marBottom w:val="0"/>
          <w:divBdr>
            <w:top w:val="none" w:sz="0" w:space="0" w:color="auto"/>
            <w:left w:val="none" w:sz="0" w:space="0" w:color="auto"/>
            <w:bottom w:val="none" w:sz="0" w:space="0" w:color="auto"/>
            <w:right w:val="none" w:sz="0" w:space="0" w:color="auto"/>
          </w:divBdr>
        </w:div>
        <w:div w:id="344677703">
          <w:marLeft w:val="0"/>
          <w:marRight w:val="0"/>
          <w:marTop w:val="0"/>
          <w:marBottom w:val="0"/>
          <w:divBdr>
            <w:top w:val="none" w:sz="0" w:space="0" w:color="auto"/>
            <w:left w:val="none" w:sz="0" w:space="0" w:color="auto"/>
            <w:bottom w:val="none" w:sz="0" w:space="0" w:color="auto"/>
            <w:right w:val="none" w:sz="0" w:space="0" w:color="auto"/>
          </w:divBdr>
        </w:div>
        <w:div w:id="276837140">
          <w:marLeft w:val="0"/>
          <w:marRight w:val="0"/>
          <w:marTop w:val="0"/>
          <w:marBottom w:val="0"/>
          <w:divBdr>
            <w:top w:val="none" w:sz="0" w:space="0" w:color="auto"/>
            <w:left w:val="none" w:sz="0" w:space="0" w:color="auto"/>
            <w:bottom w:val="none" w:sz="0" w:space="0" w:color="auto"/>
            <w:right w:val="none" w:sz="0" w:space="0" w:color="auto"/>
          </w:divBdr>
        </w:div>
        <w:div w:id="258879958">
          <w:marLeft w:val="0"/>
          <w:marRight w:val="0"/>
          <w:marTop w:val="0"/>
          <w:marBottom w:val="0"/>
          <w:divBdr>
            <w:top w:val="none" w:sz="0" w:space="0" w:color="auto"/>
            <w:left w:val="none" w:sz="0" w:space="0" w:color="auto"/>
            <w:bottom w:val="none" w:sz="0" w:space="0" w:color="auto"/>
            <w:right w:val="none" w:sz="0" w:space="0" w:color="auto"/>
          </w:divBdr>
        </w:div>
        <w:div w:id="1900896492">
          <w:marLeft w:val="0"/>
          <w:marRight w:val="0"/>
          <w:marTop w:val="0"/>
          <w:marBottom w:val="0"/>
          <w:divBdr>
            <w:top w:val="none" w:sz="0" w:space="0" w:color="auto"/>
            <w:left w:val="none" w:sz="0" w:space="0" w:color="auto"/>
            <w:bottom w:val="none" w:sz="0" w:space="0" w:color="auto"/>
            <w:right w:val="none" w:sz="0" w:space="0" w:color="auto"/>
          </w:divBdr>
        </w:div>
        <w:div w:id="1612860487">
          <w:marLeft w:val="0"/>
          <w:marRight w:val="0"/>
          <w:marTop w:val="0"/>
          <w:marBottom w:val="0"/>
          <w:divBdr>
            <w:top w:val="none" w:sz="0" w:space="0" w:color="auto"/>
            <w:left w:val="none" w:sz="0" w:space="0" w:color="auto"/>
            <w:bottom w:val="none" w:sz="0" w:space="0" w:color="auto"/>
            <w:right w:val="none" w:sz="0" w:space="0" w:color="auto"/>
          </w:divBdr>
        </w:div>
        <w:div w:id="1818061715">
          <w:marLeft w:val="0"/>
          <w:marRight w:val="0"/>
          <w:marTop w:val="0"/>
          <w:marBottom w:val="0"/>
          <w:divBdr>
            <w:top w:val="none" w:sz="0" w:space="0" w:color="auto"/>
            <w:left w:val="none" w:sz="0" w:space="0" w:color="auto"/>
            <w:bottom w:val="none" w:sz="0" w:space="0" w:color="auto"/>
            <w:right w:val="none" w:sz="0" w:space="0" w:color="auto"/>
          </w:divBdr>
        </w:div>
        <w:div w:id="423963342">
          <w:marLeft w:val="0"/>
          <w:marRight w:val="0"/>
          <w:marTop w:val="0"/>
          <w:marBottom w:val="0"/>
          <w:divBdr>
            <w:top w:val="none" w:sz="0" w:space="0" w:color="auto"/>
            <w:left w:val="none" w:sz="0" w:space="0" w:color="auto"/>
            <w:bottom w:val="none" w:sz="0" w:space="0" w:color="auto"/>
            <w:right w:val="none" w:sz="0" w:space="0" w:color="auto"/>
          </w:divBdr>
        </w:div>
        <w:div w:id="1078133022">
          <w:marLeft w:val="0"/>
          <w:marRight w:val="0"/>
          <w:marTop w:val="0"/>
          <w:marBottom w:val="0"/>
          <w:divBdr>
            <w:top w:val="none" w:sz="0" w:space="0" w:color="auto"/>
            <w:left w:val="none" w:sz="0" w:space="0" w:color="auto"/>
            <w:bottom w:val="none" w:sz="0" w:space="0" w:color="auto"/>
            <w:right w:val="none" w:sz="0" w:space="0" w:color="auto"/>
          </w:divBdr>
        </w:div>
        <w:div w:id="1915583362">
          <w:marLeft w:val="0"/>
          <w:marRight w:val="0"/>
          <w:marTop w:val="0"/>
          <w:marBottom w:val="0"/>
          <w:divBdr>
            <w:top w:val="none" w:sz="0" w:space="0" w:color="auto"/>
            <w:left w:val="none" w:sz="0" w:space="0" w:color="auto"/>
            <w:bottom w:val="none" w:sz="0" w:space="0" w:color="auto"/>
            <w:right w:val="none" w:sz="0" w:space="0" w:color="auto"/>
          </w:divBdr>
        </w:div>
        <w:div w:id="1567490451">
          <w:marLeft w:val="0"/>
          <w:marRight w:val="0"/>
          <w:marTop w:val="0"/>
          <w:marBottom w:val="0"/>
          <w:divBdr>
            <w:top w:val="none" w:sz="0" w:space="0" w:color="auto"/>
            <w:left w:val="none" w:sz="0" w:space="0" w:color="auto"/>
            <w:bottom w:val="none" w:sz="0" w:space="0" w:color="auto"/>
            <w:right w:val="none" w:sz="0" w:space="0" w:color="auto"/>
          </w:divBdr>
        </w:div>
        <w:div w:id="1510288223">
          <w:marLeft w:val="0"/>
          <w:marRight w:val="0"/>
          <w:marTop w:val="0"/>
          <w:marBottom w:val="0"/>
          <w:divBdr>
            <w:top w:val="none" w:sz="0" w:space="0" w:color="auto"/>
            <w:left w:val="none" w:sz="0" w:space="0" w:color="auto"/>
            <w:bottom w:val="none" w:sz="0" w:space="0" w:color="auto"/>
            <w:right w:val="none" w:sz="0" w:space="0" w:color="auto"/>
          </w:divBdr>
        </w:div>
        <w:div w:id="53091261">
          <w:marLeft w:val="0"/>
          <w:marRight w:val="0"/>
          <w:marTop w:val="0"/>
          <w:marBottom w:val="0"/>
          <w:divBdr>
            <w:top w:val="none" w:sz="0" w:space="0" w:color="auto"/>
            <w:left w:val="none" w:sz="0" w:space="0" w:color="auto"/>
            <w:bottom w:val="none" w:sz="0" w:space="0" w:color="auto"/>
            <w:right w:val="none" w:sz="0" w:space="0" w:color="auto"/>
          </w:divBdr>
        </w:div>
        <w:div w:id="814490597">
          <w:marLeft w:val="0"/>
          <w:marRight w:val="0"/>
          <w:marTop w:val="0"/>
          <w:marBottom w:val="0"/>
          <w:divBdr>
            <w:top w:val="none" w:sz="0" w:space="0" w:color="auto"/>
            <w:left w:val="none" w:sz="0" w:space="0" w:color="auto"/>
            <w:bottom w:val="none" w:sz="0" w:space="0" w:color="auto"/>
            <w:right w:val="none" w:sz="0" w:space="0" w:color="auto"/>
          </w:divBdr>
        </w:div>
        <w:div w:id="175000518">
          <w:marLeft w:val="0"/>
          <w:marRight w:val="0"/>
          <w:marTop w:val="0"/>
          <w:marBottom w:val="0"/>
          <w:divBdr>
            <w:top w:val="none" w:sz="0" w:space="0" w:color="auto"/>
            <w:left w:val="none" w:sz="0" w:space="0" w:color="auto"/>
            <w:bottom w:val="none" w:sz="0" w:space="0" w:color="auto"/>
            <w:right w:val="none" w:sz="0" w:space="0" w:color="auto"/>
          </w:divBdr>
        </w:div>
        <w:div w:id="368065154">
          <w:marLeft w:val="0"/>
          <w:marRight w:val="0"/>
          <w:marTop w:val="0"/>
          <w:marBottom w:val="0"/>
          <w:divBdr>
            <w:top w:val="none" w:sz="0" w:space="0" w:color="auto"/>
            <w:left w:val="none" w:sz="0" w:space="0" w:color="auto"/>
            <w:bottom w:val="none" w:sz="0" w:space="0" w:color="auto"/>
            <w:right w:val="none" w:sz="0" w:space="0" w:color="auto"/>
          </w:divBdr>
        </w:div>
        <w:div w:id="334649149">
          <w:marLeft w:val="0"/>
          <w:marRight w:val="0"/>
          <w:marTop w:val="0"/>
          <w:marBottom w:val="0"/>
          <w:divBdr>
            <w:top w:val="none" w:sz="0" w:space="0" w:color="auto"/>
            <w:left w:val="none" w:sz="0" w:space="0" w:color="auto"/>
            <w:bottom w:val="none" w:sz="0" w:space="0" w:color="auto"/>
            <w:right w:val="none" w:sz="0" w:space="0" w:color="auto"/>
          </w:divBdr>
        </w:div>
        <w:div w:id="1684822482">
          <w:marLeft w:val="0"/>
          <w:marRight w:val="0"/>
          <w:marTop w:val="0"/>
          <w:marBottom w:val="0"/>
          <w:divBdr>
            <w:top w:val="none" w:sz="0" w:space="0" w:color="auto"/>
            <w:left w:val="none" w:sz="0" w:space="0" w:color="auto"/>
            <w:bottom w:val="none" w:sz="0" w:space="0" w:color="auto"/>
            <w:right w:val="none" w:sz="0" w:space="0" w:color="auto"/>
          </w:divBdr>
        </w:div>
        <w:div w:id="2109304177">
          <w:marLeft w:val="0"/>
          <w:marRight w:val="0"/>
          <w:marTop w:val="0"/>
          <w:marBottom w:val="0"/>
          <w:divBdr>
            <w:top w:val="none" w:sz="0" w:space="0" w:color="auto"/>
            <w:left w:val="none" w:sz="0" w:space="0" w:color="auto"/>
            <w:bottom w:val="none" w:sz="0" w:space="0" w:color="auto"/>
            <w:right w:val="none" w:sz="0" w:space="0" w:color="auto"/>
          </w:divBdr>
        </w:div>
        <w:div w:id="892425795">
          <w:marLeft w:val="0"/>
          <w:marRight w:val="0"/>
          <w:marTop w:val="0"/>
          <w:marBottom w:val="0"/>
          <w:divBdr>
            <w:top w:val="none" w:sz="0" w:space="0" w:color="auto"/>
            <w:left w:val="none" w:sz="0" w:space="0" w:color="auto"/>
            <w:bottom w:val="none" w:sz="0" w:space="0" w:color="auto"/>
            <w:right w:val="none" w:sz="0" w:space="0" w:color="auto"/>
          </w:divBdr>
        </w:div>
        <w:div w:id="1494177587">
          <w:marLeft w:val="0"/>
          <w:marRight w:val="0"/>
          <w:marTop w:val="0"/>
          <w:marBottom w:val="0"/>
          <w:divBdr>
            <w:top w:val="none" w:sz="0" w:space="0" w:color="auto"/>
            <w:left w:val="none" w:sz="0" w:space="0" w:color="auto"/>
            <w:bottom w:val="none" w:sz="0" w:space="0" w:color="auto"/>
            <w:right w:val="none" w:sz="0" w:space="0" w:color="auto"/>
          </w:divBdr>
        </w:div>
        <w:div w:id="1493450477">
          <w:marLeft w:val="0"/>
          <w:marRight w:val="0"/>
          <w:marTop w:val="0"/>
          <w:marBottom w:val="0"/>
          <w:divBdr>
            <w:top w:val="none" w:sz="0" w:space="0" w:color="auto"/>
            <w:left w:val="none" w:sz="0" w:space="0" w:color="auto"/>
            <w:bottom w:val="none" w:sz="0" w:space="0" w:color="auto"/>
            <w:right w:val="none" w:sz="0" w:space="0" w:color="auto"/>
          </w:divBdr>
        </w:div>
        <w:div w:id="772826830">
          <w:marLeft w:val="0"/>
          <w:marRight w:val="0"/>
          <w:marTop w:val="0"/>
          <w:marBottom w:val="0"/>
          <w:divBdr>
            <w:top w:val="none" w:sz="0" w:space="0" w:color="auto"/>
            <w:left w:val="none" w:sz="0" w:space="0" w:color="auto"/>
            <w:bottom w:val="none" w:sz="0" w:space="0" w:color="auto"/>
            <w:right w:val="none" w:sz="0" w:space="0" w:color="auto"/>
          </w:divBdr>
        </w:div>
        <w:div w:id="202835828">
          <w:marLeft w:val="0"/>
          <w:marRight w:val="0"/>
          <w:marTop w:val="0"/>
          <w:marBottom w:val="0"/>
          <w:divBdr>
            <w:top w:val="none" w:sz="0" w:space="0" w:color="auto"/>
            <w:left w:val="none" w:sz="0" w:space="0" w:color="auto"/>
            <w:bottom w:val="none" w:sz="0" w:space="0" w:color="auto"/>
            <w:right w:val="none" w:sz="0" w:space="0" w:color="auto"/>
          </w:divBdr>
        </w:div>
        <w:div w:id="1779786682">
          <w:marLeft w:val="0"/>
          <w:marRight w:val="0"/>
          <w:marTop w:val="0"/>
          <w:marBottom w:val="0"/>
          <w:divBdr>
            <w:top w:val="none" w:sz="0" w:space="0" w:color="auto"/>
            <w:left w:val="none" w:sz="0" w:space="0" w:color="auto"/>
            <w:bottom w:val="none" w:sz="0" w:space="0" w:color="auto"/>
            <w:right w:val="none" w:sz="0" w:space="0" w:color="auto"/>
          </w:divBdr>
        </w:div>
        <w:div w:id="1888762761">
          <w:marLeft w:val="0"/>
          <w:marRight w:val="0"/>
          <w:marTop w:val="0"/>
          <w:marBottom w:val="0"/>
          <w:divBdr>
            <w:top w:val="none" w:sz="0" w:space="0" w:color="auto"/>
            <w:left w:val="none" w:sz="0" w:space="0" w:color="auto"/>
            <w:bottom w:val="none" w:sz="0" w:space="0" w:color="auto"/>
            <w:right w:val="none" w:sz="0" w:space="0" w:color="auto"/>
          </w:divBdr>
        </w:div>
        <w:div w:id="348482933">
          <w:marLeft w:val="0"/>
          <w:marRight w:val="0"/>
          <w:marTop w:val="0"/>
          <w:marBottom w:val="0"/>
          <w:divBdr>
            <w:top w:val="none" w:sz="0" w:space="0" w:color="auto"/>
            <w:left w:val="none" w:sz="0" w:space="0" w:color="auto"/>
            <w:bottom w:val="none" w:sz="0" w:space="0" w:color="auto"/>
            <w:right w:val="none" w:sz="0" w:space="0" w:color="auto"/>
          </w:divBdr>
        </w:div>
        <w:div w:id="1233852925">
          <w:marLeft w:val="0"/>
          <w:marRight w:val="0"/>
          <w:marTop w:val="0"/>
          <w:marBottom w:val="0"/>
          <w:divBdr>
            <w:top w:val="none" w:sz="0" w:space="0" w:color="auto"/>
            <w:left w:val="none" w:sz="0" w:space="0" w:color="auto"/>
            <w:bottom w:val="none" w:sz="0" w:space="0" w:color="auto"/>
            <w:right w:val="none" w:sz="0" w:space="0" w:color="auto"/>
          </w:divBdr>
        </w:div>
        <w:div w:id="431821894">
          <w:marLeft w:val="0"/>
          <w:marRight w:val="0"/>
          <w:marTop w:val="0"/>
          <w:marBottom w:val="0"/>
          <w:divBdr>
            <w:top w:val="none" w:sz="0" w:space="0" w:color="auto"/>
            <w:left w:val="none" w:sz="0" w:space="0" w:color="auto"/>
            <w:bottom w:val="none" w:sz="0" w:space="0" w:color="auto"/>
            <w:right w:val="none" w:sz="0" w:space="0" w:color="auto"/>
          </w:divBdr>
        </w:div>
        <w:div w:id="1120029640">
          <w:marLeft w:val="0"/>
          <w:marRight w:val="0"/>
          <w:marTop w:val="0"/>
          <w:marBottom w:val="0"/>
          <w:divBdr>
            <w:top w:val="none" w:sz="0" w:space="0" w:color="auto"/>
            <w:left w:val="none" w:sz="0" w:space="0" w:color="auto"/>
            <w:bottom w:val="none" w:sz="0" w:space="0" w:color="auto"/>
            <w:right w:val="none" w:sz="0" w:space="0" w:color="auto"/>
          </w:divBdr>
        </w:div>
      </w:divsChild>
    </w:div>
    <w:div w:id="1738354961">
      <w:bodyDiv w:val="1"/>
      <w:marLeft w:val="0"/>
      <w:marRight w:val="0"/>
      <w:marTop w:val="0"/>
      <w:marBottom w:val="0"/>
      <w:divBdr>
        <w:top w:val="none" w:sz="0" w:space="0" w:color="auto"/>
        <w:left w:val="none" w:sz="0" w:space="0" w:color="auto"/>
        <w:bottom w:val="none" w:sz="0" w:space="0" w:color="auto"/>
        <w:right w:val="none" w:sz="0" w:space="0" w:color="auto"/>
      </w:divBdr>
      <w:divsChild>
        <w:div w:id="2014411961">
          <w:marLeft w:val="0"/>
          <w:marRight w:val="0"/>
          <w:marTop w:val="0"/>
          <w:marBottom w:val="0"/>
          <w:divBdr>
            <w:top w:val="none" w:sz="0" w:space="0" w:color="auto"/>
            <w:left w:val="none" w:sz="0" w:space="0" w:color="auto"/>
            <w:bottom w:val="none" w:sz="0" w:space="0" w:color="auto"/>
            <w:right w:val="none" w:sz="0" w:space="0" w:color="auto"/>
          </w:divBdr>
          <w:divsChild>
            <w:div w:id="327057210">
              <w:marLeft w:val="0"/>
              <w:marRight w:val="0"/>
              <w:marTop w:val="0"/>
              <w:marBottom w:val="0"/>
              <w:divBdr>
                <w:top w:val="none" w:sz="0" w:space="0" w:color="auto"/>
                <w:left w:val="none" w:sz="0" w:space="0" w:color="auto"/>
                <w:bottom w:val="none" w:sz="0" w:space="0" w:color="auto"/>
                <w:right w:val="none" w:sz="0" w:space="0" w:color="auto"/>
              </w:divBdr>
              <w:divsChild>
                <w:div w:id="173224487">
                  <w:marLeft w:val="0"/>
                  <w:marRight w:val="0"/>
                  <w:marTop w:val="0"/>
                  <w:marBottom w:val="0"/>
                  <w:divBdr>
                    <w:top w:val="none" w:sz="0" w:space="0" w:color="auto"/>
                    <w:left w:val="none" w:sz="0" w:space="0" w:color="auto"/>
                    <w:bottom w:val="none" w:sz="0" w:space="0" w:color="auto"/>
                    <w:right w:val="none" w:sz="0" w:space="0" w:color="auto"/>
                  </w:divBdr>
                  <w:divsChild>
                    <w:div w:id="910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35014">
      <w:bodyDiv w:val="1"/>
      <w:marLeft w:val="0"/>
      <w:marRight w:val="0"/>
      <w:marTop w:val="0"/>
      <w:marBottom w:val="0"/>
      <w:divBdr>
        <w:top w:val="none" w:sz="0" w:space="0" w:color="auto"/>
        <w:left w:val="none" w:sz="0" w:space="0" w:color="auto"/>
        <w:bottom w:val="none" w:sz="0" w:space="0" w:color="auto"/>
        <w:right w:val="none" w:sz="0" w:space="0" w:color="auto"/>
      </w:divBdr>
      <w:divsChild>
        <w:div w:id="2051491078">
          <w:marLeft w:val="0"/>
          <w:marRight w:val="0"/>
          <w:marTop w:val="0"/>
          <w:marBottom w:val="0"/>
          <w:divBdr>
            <w:top w:val="none" w:sz="0" w:space="0" w:color="auto"/>
            <w:left w:val="none" w:sz="0" w:space="0" w:color="auto"/>
            <w:bottom w:val="none" w:sz="0" w:space="0" w:color="auto"/>
            <w:right w:val="none" w:sz="0" w:space="0" w:color="auto"/>
          </w:divBdr>
        </w:div>
        <w:div w:id="522131684">
          <w:marLeft w:val="0"/>
          <w:marRight w:val="0"/>
          <w:marTop w:val="0"/>
          <w:marBottom w:val="0"/>
          <w:divBdr>
            <w:top w:val="none" w:sz="0" w:space="0" w:color="auto"/>
            <w:left w:val="none" w:sz="0" w:space="0" w:color="auto"/>
            <w:bottom w:val="none" w:sz="0" w:space="0" w:color="auto"/>
            <w:right w:val="none" w:sz="0" w:space="0" w:color="auto"/>
          </w:divBdr>
        </w:div>
        <w:div w:id="1698388749">
          <w:marLeft w:val="0"/>
          <w:marRight w:val="0"/>
          <w:marTop w:val="0"/>
          <w:marBottom w:val="0"/>
          <w:divBdr>
            <w:top w:val="none" w:sz="0" w:space="0" w:color="auto"/>
            <w:left w:val="none" w:sz="0" w:space="0" w:color="auto"/>
            <w:bottom w:val="none" w:sz="0" w:space="0" w:color="auto"/>
            <w:right w:val="none" w:sz="0" w:space="0" w:color="auto"/>
          </w:divBdr>
        </w:div>
        <w:div w:id="735856164">
          <w:marLeft w:val="0"/>
          <w:marRight w:val="0"/>
          <w:marTop w:val="0"/>
          <w:marBottom w:val="0"/>
          <w:divBdr>
            <w:top w:val="none" w:sz="0" w:space="0" w:color="auto"/>
            <w:left w:val="none" w:sz="0" w:space="0" w:color="auto"/>
            <w:bottom w:val="none" w:sz="0" w:space="0" w:color="auto"/>
            <w:right w:val="none" w:sz="0" w:space="0" w:color="auto"/>
          </w:divBdr>
        </w:div>
      </w:divsChild>
    </w:div>
    <w:div w:id="1807044771">
      <w:bodyDiv w:val="1"/>
      <w:marLeft w:val="0"/>
      <w:marRight w:val="0"/>
      <w:marTop w:val="0"/>
      <w:marBottom w:val="0"/>
      <w:divBdr>
        <w:top w:val="none" w:sz="0" w:space="0" w:color="auto"/>
        <w:left w:val="none" w:sz="0" w:space="0" w:color="auto"/>
        <w:bottom w:val="none" w:sz="0" w:space="0" w:color="auto"/>
        <w:right w:val="none" w:sz="0" w:space="0" w:color="auto"/>
      </w:divBdr>
      <w:divsChild>
        <w:div w:id="1020930279">
          <w:marLeft w:val="0"/>
          <w:marRight w:val="0"/>
          <w:marTop w:val="0"/>
          <w:marBottom w:val="0"/>
          <w:divBdr>
            <w:top w:val="none" w:sz="0" w:space="0" w:color="auto"/>
            <w:left w:val="none" w:sz="0" w:space="0" w:color="auto"/>
            <w:bottom w:val="none" w:sz="0" w:space="0" w:color="auto"/>
            <w:right w:val="none" w:sz="0" w:space="0" w:color="auto"/>
          </w:divBdr>
        </w:div>
        <w:div w:id="1210805626">
          <w:marLeft w:val="0"/>
          <w:marRight w:val="0"/>
          <w:marTop w:val="0"/>
          <w:marBottom w:val="0"/>
          <w:divBdr>
            <w:top w:val="none" w:sz="0" w:space="0" w:color="auto"/>
            <w:left w:val="none" w:sz="0" w:space="0" w:color="auto"/>
            <w:bottom w:val="none" w:sz="0" w:space="0" w:color="auto"/>
            <w:right w:val="none" w:sz="0" w:space="0" w:color="auto"/>
          </w:divBdr>
        </w:div>
        <w:div w:id="372077885">
          <w:marLeft w:val="0"/>
          <w:marRight w:val="0"/>
          <w:marTop w:val="0"/>
          <w:marBottom w:val="0"/>
          <w:divBdr>
            <w:top w:val="none" w:sz="0" w:space="0" w:color="auto"/>
            <w:left w:val="none" w:sz="0" w:space="0" w:color="auto"/>
            <w:bottom w:val="none" w:sz="0" w:space="0" w:color="auto"/>
            <w:right w:val="none" w:sz="0" w:space="0" w:color="auto"/>
          </w:divBdr>
        </w:div>
        <w:div w:id="1540776406">
          <w:marLeft w:val="0"/>
          <w:marRight w:val="0"/>
          <w:marTop w:val="0"/>
          <w:marBottom w:val="0"/>
          <w:divBdr>
            <w:top w:val="none" w:sz="0" w:space="0" w:color="auto"/>
            <w:left w:val="none" w:sz="0" w:space="0" w:color="auto"/>
            <w:bottom w:val="none" w:sz="0" w:space="0" w:color="auto"/>
            <w:right w:val="none" w:sz="0" w:space="0" w:color="auto"/>
          </w:divBdr>
        </w:div>
        <w:div w:id="1638416134">
          <w:marLeft w:val="0"/>
          <w:marRight w:val="0"/>
          <w:marTop w:val="0"/>
          <w:marBottom w:val="0"/>
          <w:divBdr>
            <w:top w:val="none" w:sz="0" w:space="0" w:color="auto"/>
            <w:left w:val="none" w:sz="0" w:space="0" w:color="auto"/>
            <w:bottom w:val="none" w:sz="0" w:space="0" w:color="auto"/>
            <w:right w:val="none" w:sz="0" w:space="0" w:color="auto"/>
          </w:divBdr>
        </w:div>
        <w:div w:id="1603874175">
          <w:marLeft w:val="0"/>
          <w:marRight w:val="0"/>
          <w:marTop w:val="0"/>
          <w:marBottom w:val="0"/>
          <w:divBdr>
            <w:top w:val="none" w:sz="0" w:space="0" w:color="auto"/>
            <w:left w:val="none" w:sz="0" w:space="0" w:color="auto"/>
            <w:bottom w:val="none" w:sz="0" w:space="0" w:color="auto"/>
            <w:right w:val="none" w:sz="0" w:space="0" w:color="auto"/>
          </w:divBdr>
        </w:div>
        <w:div w:id="1758360821">
          <w:marLeft w:val="0"/>
          <w:marRight w:val="0"/>
          <w:marTop w:val="0"/>
          <w:marBottom w:val="0"/>
          <w:divBdr>
            <w:top w:val="none" w:sz="0" w:space="0" w:color="auto"/>
            <w:left w:val="none" w:sz="0" w:space="0" w:color="auto"/>
            <w:bottom w:val="none" w:sz="0" w:space="0" w:color="auto"/>
            <w:right w:val="none" w:sz="0" w:space="0" w:color="auto"/>
          </w:divBdr>
        </w:div>
        <w:div w:id="366567016">
          <w:marLeft w:val="0"/>
          <w:marRight w:val="0"/>
          <w:marTop w:val="0"/>
          <w:marBottom w:val="0"/>
          <w:divBdr>
            <w:top w:val="none" w:sz="0" w:space="0" w:color="auto"/>
            <w:left w:val="none" w:sz="0" w:space="0" w:color="auto"/>
            <w:bottom w:val="none" w:sz="0" w:space="0" w:color="auto"/>
            <w:right w:val="none" w:sz="0" w:space="0" w:color="auto"/>
          </w:divBdr>
        </w:div>
        <w:div w:id="1639335545">
          <w:marLeft w:val="0"/>
          <w:marRight w:val="0"/>
          <w:marTop w:val="0"/>
          <w:marBottom w:val="0"/>
          <w:divBdr>
            <w:top w:val="none" w:sz="0" w:space="0" w:color="auto"/>
            <w:left w:val="none" w:sz="0" w:space="0" w:color="auto"/>
            <w:bottom w:val="none" w:sz="0" w:space="0" w:color="auto"/>
            <w:right w:val="none" w:sz="0" w:space="0" w:color="auto"/>
          </w:divBdr>
        </w:div>
        <w:div w:id="1061052633">
          <w:marLeft w:val="0"/>
          <w:marRight w:val="0"/>
          <w:marTop w:val="0"/>
          <w:marBottom w:val="0"/>
          <w:divBdr>
            <w:top w:val="none" w:sz="0" w:space="0" w:color="auto"/>
            <w:left w:val="none" w:sz="0" w:space="0" w:color="auto"/>
            <w:bottom w:val="none" w:sz="0" w:space="0" w:color="auto"/>
            <w:right w:val="none" w:sz="0" w:space="0" w:color="auto"/>
          </w:divBdr>
        </w:div>
        <w:div w:id="152526940">
          <w:marLeft w:val="0"/>
          <w:marRight w:val="0"/>
          <w:marTop w:val="0"/>
          <w:marBottom w:val="0"/>
          <w:divBdr>
            <w:top w:val="none" w:sz="0" w:space="0" w:color="auto"/>
            <w:left w:val="none" w:sz="0" w:space="0" w:color="auto"/>
            <w:bottom w:val="none" w:sz="0" w:space="0" w:color="auto"/>
            <w:right w:val="none" w:sz="0" w:space="0" w:color="auto"/>
          </w:divBdr>
        </w:div>
        <w:div w:id="1109618458">
          <w:marLeft w:val="0"/>
          <w:marRight w:val="0"/>
          <w:marTop w:val="0"/>
          <w:marBottom w:val="0"/>
          <w:divBdr>
            <w:top w:val="none" w:sz="0" w:space="0" w:color="auto"/>
            <w:left w:val="none" w:sz="0" w:space="0" w:color="auto"/>
            <w:bottom w:val="none" w:sz="0" w:space="0" w:color="auto"/>
            <w:right w:val="none" w:sz="0" w:space="0" w:color="auto"/>
          </w:divBdr>
        </w:div>
        <w:div w:id="1660232150">
          <w:marLeft w:val="0"/>
          <w:marRight w:val="0"/>
          <w:marTop w:val="0"/>
          <w:marBottom w:val="0"/>
          <w:divBdr>
            <w:top w:val="none" w:sz="0" w:space="0" w:color="auto"/>
            <w:left w:val="none" w:sz="0" w:space="0" w:color="auto"/>
            <w:bottom w:val="none" w:sz="0" w:space="0" w:color="auto"/>
            <w:right w:val="none" w:sz="0" w:space="0" w:color="auto"/>
          </w:divBdr>
        </w:div>
        <w:div w:id="269554852">
          <w:marLeft w:val="0"/>
          <w:marRight w:val="0"/>
          <w:marTop w:val="0"/>
          <w:marBottom w:val="0"/>
          <w:divBdr>
            <w:top w:val="none" w:sz="0" w:space="0" w:color="auto"/>
            <w:left w:val="none" w:sz="0" w:space="0" w:color="auto"/>
            <w:bottom w:val="none" w:sz="0" w:space="0" w:color="auto"/>
            <w:right w:val="none" w:sz="0" w:space="0" w:color="auto"/>
          </w:divBdr>
        </w:div>
      </w:divsChild>
    </w:div>
    <w:div w:id="1905488895">
      <w:bodyDiv w:val="1"/>
      <w:marLeft w:val="0"/>
      <w:marRight w:val="0"/>
      <w:marTop w:val="0"/>
      <w:marBottom w:val="0"/>
      <w:divBdr>
        <w:top w:val="none" w:sz="0" w:space="0" w:color="auto"/>
        <w:left w:val="none" w:sz="0" w:space="0" w:color="auto"/>
        <w:bottom w:val="none" w:sz="0" w:space="0" w:color="auto"/>
        <w:right w:val="none" w:sz="0" w:space="0" w:color="auto"/>
      </w:divBdr>
      <w:divsChild>
        <w:div w:id="1357197989">
          <w:marLeft w:val="0"/>
          <w:marRight w:val="0"/>
          <w:marTop w:val="0"/>
          <w:marBottom w:val="0"/>
          <w:divBdr>
            <w:top w:val="none" w:sz="0" w:space="0" w:color="auto"/>
            <w:left w:val="none" w:sz="0" w:space="0" w:color="auto"/>
            <w:bottom w:val="none" w:sz="0" w:space="0" w:color="auto"/>
            <w:right w:val="none" w:sz="0" w:space="0" w:color="auto"/>
          </w:divBdr>
        </w:div>
        <w:div w:id="110169036">
          <w:marLeft w:val="0"/>
          <w:marRight w:val="0"/>
          <w:marTop w:val="0"/>
          <w:marBottom w:val="0"/>
          <w:divBdr>
            <w:top w:val="none" w:sz="0" w:space="0" w:color="auto"/>
            <w:left w:val="none" w:sz="0" w:space="0" w:color="auto"/>
            <w:bottom w:val="none" w:sz="0" w:space="0" w:color="auto"/>
            <w:right w:val="none" w:sz="0" w:space="0" w:color="auto"/>
          </w:divBdr>
        </w:div>
        <w:div w:id="447941358">
          <w:marLeft w:val="0"/>
          <w:marRight w:val="0"/>
          <w:marTop w:val="0"/>
          <w:marBottom w:val="0"/>
          <w:divBdr>
            <w:top w:val="none" w:sz="0" w:space="0" w:color="auto"/>
            <w:left w:val="none" w:sz="0" w:space="0" w:color="auto"/>
            <w:bottom w:val="none" w:sz="0" w:space="0" w:color="auto"/>
            <w:right w:val="none" w:sz="0" w:space="0" w:color="auto"/>
          </w:divBdr>
        </w:div>
        <w:div w:id="1501045582">
          <w:marLeft w:val="0"/>
          <w:marRight w:val="0"/>
          <w:marTop w:val="0"/>
          <w:marBottom w:val="0"/>
          <w:divBdr>
            <w:top w:val="none" w:sz="0" w:space="0" w:color="auto"/>
            <w:left w:val="none" w:sz="0" w:space="0" w:color="auto"/>
            <w:bottom w:val="none" w:sz="0" w:space="0" w:color="auto"/>
            <w:right w:val="none" w:sz="0" w:space="0" w:color="auto"/>
          </w:divBdr>
        </w:div>
      </w:divsChild>
    </w:div>
    <w:div w:id="1914971033">
      <w:bodyDiv w:val="1"/>
      <w:marLeft w:val="0"/>
      <w:marRight w:val="0"/>
      <w:marTop w:val="0"/>
      <w:marBottom w:val="0"/>
      <w:divBdr>
        <w:top w:val="none" w:sz="0" w:space="0" w:color="auto"/>
        <w:left w:val="none" w:sz="0" w:space="0" w:color="auto"/>
        <w:bottom w:val="none" w:sz="0" w:space="0" w:color="auto"/>
        <w:right w:val="none" w:sz="0" w:space="0" w:color="auto"/>
      </w:divBdr>
      <w:divsChild>
        <w:div w:id="1565263123">
          <w:marLeft w:val="0"/>
          <w:marRight w:val="0"/>
          <w:marTop w:val="0"/>
          <w:marBottom w:val="0"/>
          <w:divBdr>
            <w:top w:val="none" w:sz="0" w:space="0" w:color="auto"/>
            <w:left w:val="none" w:sz="0" w:space="0" w:color="auto"/>
            <w:bottom w:val="none" w:sz="0" w:space="0" w:color="auto"/>
            <w:right w:val="none" w:sz="0" w:space="0" w:color="auto"/>
          </w:divBdr>
        </w:div>
        <w:div w:id="1100101493">
          <w:marLeft w:val="0"/>
          <w:marRight w:val="0"/>
          <w:marTop w:val="0"/>
          <w:marBottom w:val="0"/>
          <w:divBdr>
            <w:top w:val="none" w:sz="0" w:space="0" w:color="auto"/>
            <w:left w:val="none" w:sz="0" w:space="0" w:color="auto"/>
            <w:bottom w:val="none" w:sz="0" w:space="0" w:color="auto"/>
            <w:right w:val="none" w:sz="0" w:space="0" w:color="auto"/>
          </w:divBdr>
        </w:div>
        <w:div w:id="646789595">
          <w:marLeft w:val="0"/>
          <w:marRight w:val="0"/>
          <w:marTop w:val="0"/>
          <w:marBottom w:val="0"/>
          <w:divBdr>
            <w:top w:val="none" w:sz="0" w:space="0" w:color="auto"/>
            <w:left w:val="none" w:sz="0" w:space="0" w:color="auto"/>
            <w:bottom w:val="none" w:sz="0" w:space="0" w:color="auto"/>
            <w:right w:val="none" w:sz="0" w:space="0" w:color="auto"/>
          </w:divBdr>
        </w:div>
        <w:div w:id="795299359">
          <w:marLeft w:val="0"/>
          <w:marRight w:val="0"/>
          <w:marTop w:val="0"/>
          <w:marBottom w:val="0"/>
          <w:divBdr>
            <w:top w:val="none" w:sz="0" w:space="0" w:color="auto"/>
            <w:left w:val="none" w:sz="0" w:space="0" w:color="auto"/>
            <w:bottom w:val="none" w:sz="0" w:space="0" w:color="auto"/>
            <w:right w:val="none" w:sz="0" w:space="0" w:color="auto"/>
          </w:divBdr>
        </w:div>
        <w:div w:id="171335339">
          <w:marLeft w:val="0"/>
          <w:marRight w:val="0"/>
          <w:marTop w:val="0"/>
          <w:marBottom w:val="0"/>
          <w:divBdr>
            <w:top w:val="none" w:sz="0" w:space="0" w:color="auto"/>
            <w:left w:val="none" w:sz="0" w:space="0" w:color="auto"/>
            <w:bottom w:val="none" w:sz="0" w:space="0" w:color="auto"/>
            <w:right w:val="none" w:sz="0" w:space="0" w:color="auto"/>
          </w:divBdr>
        </w:div>
        <w:div w:id="1499231384">
          <w:marLeft w:val="0"/>
          <w:marRight w:val="0"/>
          <w:marTop w:val="0"/>
          <w:marBottom w:val="0"/>
          <w:divBdr>
            <w:top w:val="none" w:sz="0" w:space="0" w:color="auto"/>
            <w:left w:val="none" w:sz="0" w:space="0" w:color="auto"/>
            <w:bottom w:val="none" w:sz="0" w:space="0" w:color="auto"/>
            <w:right w:val="none" w:sz="0" w:space="0" w:color="auto"/>
          </w:divBdr>
        </w:div>
        <w:div w:id="229771508">
          <w:marLeft w:val="0"/>
          <w:marRight w:val="0"/>
          <w:marTop w:val="0"/>
          <w:marBottom w:val="0"/>
          <w:divBdr>
            <w:top w:val="none" w:sz="0" w:space="0" w:color="auto"/>
            <w:left w:val="none" w:sz="0" w:space="0" w:color="auto"/>
            <w:bottom w:val="none" w:sz="0" w:space="0" w:color="auto"/>
            <w:right w:val="none" w:sz="0" w:space="0" w:color="auto"/>
          </w:divBdr>
        </w:div>
      </w:divsChild>
    </w:div>
    <w:div w:id="1948342334">
      <w:bodyDiv w:val="1"/>
      <w:marLeft w:val="0"/>
      <w:marRight w:val="0"/>
      <w:marTop w:val="0"/>
      <w:marBottom w:val="0"/>
      <w:divBdr>
        <w:top w:val="none" w:sz="0" w:space="0" w:color="auto"/>
        <w:left w:val="none" w:sz="0" w:space="0" w:color="auto"/>
        <w:bottom w:val="none" w:sz="0" w:space="0" w:color="auto"/>
        <w:right w:val="none" w:sz="0" w:space="0" w:color="auto"/>
      </w:divBdr>
      <w:divsChild>
        <w:div w:id="1637491010">
          <w:marLeft w:val="0"/>
          <w:marRight w:val="0"/>
          <w:marTop w:val="0"/>
          <w:marBottom w:val="0"/>
          <w:divBdr>
            <w:top w:val="none" w:sz="0" w:space="0" w:color="auto"/>
            <w:left w:val="none" w:sz="0" w:space="0" w:color="auto"/>
            <w:bottom w:val="none" w:sz="0" w:space="0" w:color="auto"/>
            <w:right w:val="none" w:sz="0" w:space="0" w:color="auto"/>
          </w:divBdr>
          <w:divsChild>
            <w:div w:id="1132407105">
              <w:marLeft w:val="0"/>
              <w:marRight w:val="0"/>
              <w:marTop w:val="0"/>
              <w:marBottom w:val="0"/>
              <w:divBdr>
                <w:top w:val="none" w:sz="0" w:space="0" w:color="auto"/>
                <w:left w:val="none" w:sz="0" w:space="0" w:color="auto"/>
                <w:bottom w:val="none" w:sz="0" w:space="0" w:color="auto"/>
                <w:right w:val="none" w:sz="0" w:space="0" w:color="auto"/>
              </w:divBdr>
            </w:div>
            <w:div w:id="1191450977">
              <w:marLeft w:val="0"/>
              <w:marRight w:val="0"/>
              <w:marTop w:val="0"/>
              <w:marBottom w:val="0"/>
              <w:divBdr>
                <w:top w:val="none" w:sz="0" w:space="0" w:color="auto"/>
                <w:left w:val="none" w:sz="0" w:space="0" w:color="auto"/>
                <w:bottom w:val="none" w:sz="0" w:space="0" w:color="auto"/>
                <w:right w:val="none" w:sz="0" w:space="0" w:color="auto"/>
              </w:divBdr>
            </w:div>
            <w:div w:id="987443316">
              <w:marLeft w:val="0"/>
              <w:marRight w:val="0"/>
              <w:marTop w:val="0"/>
              <w:marBottom w:val="0"/>
              <w:divBdr>
                <w:top w:val="none" w:sz="0" w:space="0" w:color="auto"/>
                <w:left w:val="none" w:sz="0" w:space="0" w:color="auto"/>
                <w:bottom w:val="none" w:sz="0" w:space="0" w:color="auto"/>
                <w:right w:val="none" w:sz="0" w:space="0" w:color="auto"/>
              </w:divBdr>
            </w:div>
            <w:div w:id="1588149594">
              <w:marLeft w:val="0"/>
              <w:marRight w:val="0"/>
              <w:marTop w:val="0"/>
              <w:marBottom w:val="0"/>
              <w:divBdr>
                <w:top w:val="none" w:sz="0" w:space="0" w:color="auto"/>
                <w:left w:val="none" w:sz="0" w:space="0" w:color="auto"/>
                <w:bottom w:val="none" w:sz="0" w:space="0" w:color="auto"/>
                <w:right w:val="none" w:sz="0" w:space="0" w:color="auto"/>
              </w:divBdr>
            </w:div>
            <w:div w:id="828865318">
              <w:marLeft w:val="0"/>
              <w:marRight w:val="0"/>
              <w:marTop w:val="0"/>
              <w:marBottom w:val="0"/>
              <w:divBdr>
                <w:top w:val="none" w:sz="0" w:space="0" w:color="auto"/>
                <w:left w:val="none" w:sz="0" w:space="0" w:color="auto"/>
                <w:bottom w:val="none" w:sz="0" w:space="0" w:color="auto"/>
                <w:right w:val="none" w:sz="0" w:space="0" w:color="auto"/>
              </w:divBdr>
            </w:div>
            <w:div w:id="311563137">
              <w:marLeft w:val="0"/>
              <w:marRight w:val="0"/>
              <w:marTop w:val="0"/>
              <w:marBottom w:val="0"/>
              <w:divBdr>
                <w:top w:val="none" w:sz="0" w:space="0" w:color="auto"/>
                <w:left w:val="none" w:sz="0" w:space="0" w:color="auto"/>
                <w:bottom w:val="none" w:sz="0" w:space="0" w:color="auto"/>
                <w:right w:val="none" w:sz="0" w:space="0" w:color="auto"/>
              </w:divBdr>
            </w:div>
            <w:div w:id="1440220275">
              <w:marLeft w:val="0"/>
              <w:marRight w:val="0"/>
              <w:marTop w:val="0"/>
              <w:marBottom w:val="0"/>
              <w:divBdr>
                <w:top w:val="none" w:sz="0" w:space="0" w:color="auto"/>
                <w:left w:val="none" w:sz="0" w:space="0" w:color="auto"/>
                <w:bottom w:val="none" w:sz="0" w:space="0" w:color="auto"/>
                <w:right w:val="none" w:sz="0" w:space="0" w:color="auto"/>
              </w:divBdr>
            </w:div>
            <w:div w:id="1110012001">
              <w:marLeft w:val="0"/>
              <w:marRight w:val="0"/>
              <w:marTop w:val="0"/>
              <w:marBottom w:val="0"/>
              <w:divBdr>
                <w:top w:val="none" w:sz="0" w:space="0" w:color="auto"/>
                <w:left w:val="none" w:sz="0" w:space="0" w:color="auto"/>
                <w:bottom w:val="none" w:sz="0" w:space="0" w:color="auto"/>
                <w:right w:val="none" w:sz="0" w:space="0" w:color="auto"/>
              </w:divBdr>
            </w:div>
            <w:div w:id="1428573612">
              <w:marLeft w:val="0"/>
              <w:marRight w:val="0"/>
              <w:marTop w:val="0"/>
              <w:marBottom w:val="0"/>
              <w:divBdr>
                <w:top w:val="none" w:sz="0" w:space="0" w:color="auto"/>
                <w:left w:val="none" w:sz="0" w:space="0" w:color="auto"/>
                <w:bottom w:val="none" w:sz="0" w:space="0" w:color="auto"/>
                <w:right w:val="none" w:sz="0" w:space="0" w:color="auto"/>
              </w:divBdr>
            </w:div>
            <w:div w:id="1575512746">
              <w:marLeft w:val="0"/>
              <w:marRight w:val="0"/>
              <w:marTop w:val="0"/>
              <w:marBottom w:val="0"/>
              <w:divBdr>
                <w:top w:val="none" w:sz="0" w:space="0" w:color="auto"/>
                <w:left w:val="none" w:sz="0" w:space="0" w:color="auto"/>
                <w:bottom w:val="none" w:sz="0" w:space="0" w:color="auto"/>
                <w:right w:val="none" w:sz="0" w:space="0" w:color="auto"/>
              </w:divBdr>
            </w:div>
            <w:div w:id="523977523">
              <w:marLeft w:val="0"/>
              <w:marRight w:val="0"/>
              <w:marTop w:val="0"/>
              <w:marBottom w:val="0"/>
              <w:divBdr>
                <w:top w:val="none" w:sz="0" w:space="0" w:color="auto"/>
                <w:left w:val="none" w:sz="0" w:space="0" w:color="auto"/>
                <w:bottom w:val="none" w:sz="0" w:space="0" w:color="auto"/>
                <w:right w:val="none" w:sz="0" w:space="0" w:color="auto"/>
              </w:divBdr>
            </w:div>
            <w:div w:id="137455103">
              <w:marLeft w:val="0"/>
              <w:marRight w:val="0"/>
              <w:marTop w:val="0"/>
              <w:marBottom w:val="0"/>
              <w:divBdr>
                <w:top w:val="none" w:sz="0" w:space="0" w:color="auto"/>
                <w:left w:val="none" w:sz="0" w:space="0" w:color="auto"/>
                <w:bottom w:val="none" w:sz="0" w:space="0" w:color="auto"/>
                <w:right w:val="none" w:sz="0" w:space="0" w:color="auto"/>
              </w:divBdr>
            </w:div>
            <w:div w:id="416488444">
              <w:marLeft w:val="0"/>
              <w:marRight w:val="0"/>
              <w:marTop w:val="0"/>
              <w:marBottom w:val="0"/>
              <w:divBdr>
                <w:top w:val="none" w:sz="0" w:space="0" w:color="auto"/>
                <w:left w:val="none" w:sz="0" w:space="0" w:color="auto"/>
                <w:bottom w:val="none" w:sz="0" w:space="0" w:color="auto"/>
                <w:right w:val="none" w:sz="0" w:space="0" w:color="auto"/>
              </w:divBdr>
            </w:div>
            <w:div w:id="681399994">
              <w:marLeft w:val="0"/>
              <w:marRight w:val="0"/>
              <w:marTop w:val="0"/>
              <w:marBottom w:val="0"/>
              <w:divBdr>
                <w:top w:val="none" w:sz="0" w:space="0" w:color="auto"/>
                <w:left w:val="none" w:sz="0" w:space="0" w:color="auto"/>
                <w:bottom w:val="none" w:sz="0" w:space="0" w:color="auto"/>
                <w:right w:val="none" w:sz="0" w:space="0" w:color="auto"/>
              </w:divBdr>
            </w:div>
            <w:div w:id="1013919841">
              <w:marLeft w:val="0"/>
              <w:marRight w:val="0"/>
              <w:marTop w:val="0"/>
              <w:marBottom w:val="0"/>
              <w:divBdr>
                <w:top w:val="none" w:sz="0" w:space="0" w:color="auto"/>
                <w:left w:val="none" w:sz="0" w:space="0" w:color="auto"/>
                <w:bottom w:val="none" w:sz="0" w:space="0" w:color="auto"/>
                <w:right w:val="none" w:sz="0" w:space="0" w:color="auto"/>
              </w:divBdr>
            </w:div>
            <w:div w:id="444420824">
              <w:marLeft w:val="0"/>
              <w:marRight w:val="0"/>
              <w:marTop w:val="0"/>
              <w:marBottom w:val="0"/>
              <w:divBdr>
                <w:top w:val="none" w:sz="0" w:space="0" w:color="auto"/>
                <w:left w:val="none" w:sz="0" w:space="0" w:color="auto"/>
                <w:bottom w:val="none" w:sz="0" w:space="0" w:color="auto"/>
                <w:right w:val="none" w:sz="0" w:space="0" w:color="auto"/>
              </w:divBdr>
            </w:div>
            <w:div w:id="1529223524">
              <w:marLeft w:val="0"/>
              <w:marRight w:val="0"/>
              <w:marTop w:val="0"/>
              <w:marBottom w:val="0"/>
              <w:divBdr>
                <w:top w:val="none" w:sz="0" w:space="0" w:color="auto"/>
                <w:left w:val="none" w:sz="0" w:space="0" w:color="auto"/>
                <w:bottom w:val="none" w:sz="0" w:space="0" w:color="auto"/>
                <w:right w:val="none" w:sz="0" w:space="0" w:color="auto"/>
              </w:divBdr>
            </w:div>
            <w:div w:id="534544150">
              <w:marLeft w:val="0"/>
              <w:marRight w:val="0"/>
              <w:marTop w:val="0"/>
              <w:marBottom w:val="0"/>
              <w:divBdr>
                <w:top w:val="none" w:sz="0" w:space="0" w:color="auto"/>
                <w:left w:val="none" w:sz="0" w:space="0" w:color="auto"/>
                <w:bottom w:val="none" w:sz="0" w:space="0" w:color="auto"/>
                <w:right w:val="none" w:sz="0" w:space="0" w:color="auto"/>
              </w:divBdr>
            </w:div>
            <w:div w:id="620958770">
              <w:marLeft w:val="0"/>
              <w:marRight w:val="0"/>
              <w:marTop w:val="0"/>
              <w:marBottom w:val="0"/>
              <w:divBdr>
                <w:top w:val="none" w:sz="0" w:space="0" w:color="auto"/>
                <w:left w:val="none" w:sz="0" w:space="0" w:color="auto"/>
                <w:bottom w:val="none" w:sz="0" w:space="0" w:color="auto"/>
                <w:right w:val="none" w:sz="0" w:space="0" w:color="auto"/>
              </w:divBdr>
            </w:div>
            <w:div w:id="1093430573">
              <w:marLeft w:val="0"/>
              <w:marRight w:val="0"/>
              <w:marTop w:val="0"/>
              <w:marBottom w:val="0"/>
              <w:divBdr>
                <w:top w:val="none" w:sz="0" w:space="0" w:color="auto"/>
                <w:left w:val="none" w:sz="0" w:space="0" w:color="auto"/>
                <w:bottom w:val="none" w:sz="0" w:space="0" w:color="auto"/>
                <w:right w:val="none" w:sz="0" w:space="0" w:color="auto"/>
              </w:divBdr>
            </w:div>
            <w:div w:id="316962128">
              <w:marLeft w:val="0"/>
              <w:marRight w:val="0"/>
              <w:marTop w:val="0"/>
              <w:marBottom w:val="0"/>
              <w:divBdr>
                <w:top w:val="none" w:sz="0" w:space="0" w:color="auto"/>
                <w:left w:val="none" w:sz="0" w:space="0" w:color="auto"/>
                <w:bottom w:val="none" w:sz="0" w:space="0" w:color="auto"/>
                <w:right w:val="none" w:sz="0" w:space="0" w:color="auto"/>
              </w:divBdr>
            </w:div>
            <w:div w:id="726730479">
              <w:marLeft w:val="0"/>
              <w:marRight w:val="0"/>
              <w:marTop w:val="0"/>
              <w:marBottom w:val="0"/>
              <w:divBdr>
                <w:top w:val="none" w:sz="0" w:space="0" w:color="auto"/>
                <w:left w:val="none" w:sz="0" w:space="0" w:color="auto"/>
                <w:bottom w:val="none" w:sz="0" w:space="0" w:color="auto"/>
                <w:right w:val="none" w:sz="0" w:space="0" w:color="auto"/>
              </w:divBdr>
            </w:div>
            <w:div w:id="263617962">
              <w:marLeft w:val="0"/>
              <w:marRight w:val="0"/>
              <w:marTop w:val="0"/>
              <w:marBottom w:val="0"/>
              <w:divBdr>
                <w:top w:val="none" w:sz="0" w:space="0" w:color="auto"/>
                <w:left w:val="none" w:sz="0" w:space="0" w:color="auto"/>
                <w:bottom w:val="none" w:sz="0" w:space="0" w:color="auto"/>
                <w:right w:val="none" w:sz="0" w:space="0" w:color="auto"/>
              </w:divBdr>
            </w:div>
            <w:div w:id="227571694">
              <w:marLeft w:val="0"/>
              <w:marRight w:val="0"/>
              <w:marTop w:val="0"/>
              <w:marBottom w:val="0"/>
              <w:divBdr>
                <w:top w:val="none" w:sz="0" w:space="0" w:color="auto"/>
                <w:left w:val="none" w:sz="0" w:space="0" w:color="auto"/>
                <w:bottom w:val="none" w:sz="0" w:space="0" w:color="auto"/>
                <w:right w:val="none" w:sz="0" w:space="0" w:color="auto"/>
              </w:divBdr>
            </w:div>
            <w:div w:id="232813964">
              <w:marLeft w:val="0"/>
              <w:marRight w:val="0"/>
              <w:marTop w:val="0"/>
              <w:marBottom w:val="0"/>
              <w:divBdr>
                <w:top w:val="none" w:sz="0" w:space="0" w:color="auto"/>
                <w:left w:val="none" w:sz="0" w:space="0" w:color="auto"/>
                <w:bottom w:val="none" w:sz="0" w:space="0" w:color="auto"/>
                <w:right w:val="none" w:sz="0" w:space="0" w:color="auto"/>
              </w:divBdr>
            </w:div>
            <w:div w:id="630940635">
              <w:marLeft w:val="0"/>
              <w:marRight w:val="0"/>
              <w:marTop w:val="0"/>
              <w:marBottom w:val="0"/>
              <w:divBdr>
                <w:top w:val="none" w:sz="0" w:space="0" w:color="auto"/>
                <w:left w:val="none" w:sz="0" w:space="0" w:color="auto"/>
                <w:bottom w:val="none" w:sz="0" w:space="0" w:color="auto"/>
                <w:right w:val="none" w:sz="0" w:space="0" w:color="auto"/>
              </w:divBdr>
            </w:div>
            <w:div w:id="2132480556">
              <w:marLeft w:val="0"/>
              <w:marRight w:val="0"/>
              <w:marTop w:val="0"/>
              <w:marBottom w:val="0"/>
              <w:divBdr>
                <w:top w:val="none" w:sz="0" w:space="0" w:color="auto"/>
                <w:left w:val="none" w:sz="0" w:space="0" w:color="auto"/>
                <w:bottom w:val="none" w:sz="0" w:space="0" w:color="auto"/>
                <w:right w:val="none" w:sz="0" w:space="0" w:color="auto"/>
              </w:divBdr>
            </w:div>
            <w:div w:id="511379259">
              <w:marLeft w:val="0"/>
              <w:marRight w:val="0"/>
              <w:marTop w:val="0"/>
              <w:marBottom w:val="0"/>
              <w:divBdr>
                <w:top w:val="none" w:sz="0" w:space="0" w:color="auto"/>
                <w:left w:val="none" w:sz="0" w:space="0" w:color="auto"/>
                <w:bottom w:val="none" w:sz="0" w:space="0" w:color="auto"/>
                <w:right w:val="none" w:sz="0" w:space="0" w:color="auto"/>
              </w:divBdr>
            </w:div>
            <w:div w:id="2131699194">
              <w:marLeft w:val="0"/>
              <w:marRight w:val="0"/>
              <w:marTop w:val="0"/>
              <w:marBottom w:val="0"/>
              <w:divBdr>
                <w:top w:val="none" w:sz="0" w:space="0" w:color="auto"/>
                <w:left w:val="none" w:sz="0" w:space="0" w:color="auto"/>
                <w:bottom w:val="none" w:sz="0" w:space="0" w:color="auto"/>
                <w:right w:val="none" w:sz="0" w:space="0" w:color="auto"/>
              </w:divBdr>
            </w:div>
            <w:div w:id="2012638116">
              <w:marLeft w:val="0"/>
              <w:marRight w:val="0"/>
              <w:marTop w:val="0"/>
              <w:marBottom w:val="0"/>
              <w:divBdr>
                <w:top w:val="none" w:sz="0" w:space="0" w:color="auto"/>
                <w:left w:val="none" w:sz="0" w:space="0" w:color="auto"/>
                <w:bottom w:val="none" w:sz="0" w:space="0" w:color="auto"/>
                <w:right w:val="none" w:sz="0" w:space="0" w:color="auto"/>
              </w:divBdr>
            </w:div>
            <w:div w:id="735932520">
              <w:marLeft w:val="0"/>
              <w:marRight w:val="0"/>
              <w:marTop w:val="0"/>
              <w:marBottom w:val="0"/>
              <w:divBdr>
                <w:top w:val="none" w:sz="0" w:space="0" w:color="auto"/>
                <w:left w:val="none" w:sz="0" w:space="0" w:color="auto"/>
                <w:bottom w:val="none" w:sz="0" w:space="0" w:color="auto"/>
                <w:right w:val="none" w:sz="0" w:space="0" w:color="auto"/>
              </w:divBdr>
            </w:div>
            <w:div w:id="8917916">
              <w:marLeft w:val="0"/>
              <w:marRight w:val="0"/>
              <w:marTop w:val="0"/>
              <w:marBottom w:val="0"/>
              <w:divBdr>
                <w:top w:val="none" w:sz="0" w:space="0" w:color="auto"/>
                <w:left w:val="none" w:sz="0" w:space="0" w:color="auto"/>
                <w:bottom w:val="none" w:sz="0" w:space="0" w:color="auto"/>
                <w:right w:val="none" w:sz="0" w:space="0" w:color="auto"/>
              </w:divBdr>
            </w:div>
            <w:div w:id="1492023830">
              <w:marLeft w:val="0"/>
              <w:marRight w:val="0"/>
              <w:marTop w:val="0"/>
              <w:marBottom w:val="0"/>
              <w:divBdr>
                <w:top w:val="none" w:sz="0" w:space="0" w:color="auto"/>
                <w:left w:val="none" w:sz="0" w:space="0" w:color="auto"/>
                <w:bottom w:val="none" w:sz="0" w:space="0" w:color="auto"/>
                <w:right w:val="none" w:sz="0" w:space="0" w:color="auto"/>
              </w:divBdr>
            </w:div>
            <w:div w:id="1039205857">
              <w:marLeft w:val="0"/>
              <w:marRight w:val="0"/>
              <w:marTop w:val="0"/>
              <w:marBottom w:val="0"/>
              <w:divBdr>
                <w:top w:val="none" w:sz="0" w:space="0" w:color="auto"/>
                <w:left w:val="none" w:sz="0" w:space="0" w:color="auto"/>
                <w:bottom w:val="none" w:sz="0" w:space="0" w:color="auto"/>
                <w:right w:val="none" w:sz="0" w:space="0" w:color="auto"/>
              </w:divBdr>
            </w:div>
            <w:div w:id="573127482">
              <w:marLeft w:val="0"/>
              <w:marRight w:val="0"/>
              <w:marTop w:val="0"/>
              <w:marBottom w:val="0"/>
              <w:divBdr>
                <w:top w:val="none" w:sz="0" w:space="0" w:color="auto"/>
                <w:left w:val="none" w:sz="0" w:space="0" w:color="auto"/>
                <w:bottom w:val="none" w:sz="0" w:space="0" w:color="auto"/>
                <w:right w:val="none" w:sz="0" w:space="0" w:color="auto"/>
              </w:divBdr>
            </w:div>
            <w:div w:id="979312614">
              <w:marLeft w:val="0"/>
              <w:marRight w:val="0"/>
              <w:marTop w:val="0"/>
              <w:marBottom w:val="0"/>
              <w:divBdr>
                <w:top w:val="none" w:sz="0" w:space="0" w:color="auto"/>
                <w:left w:val="none" w:sz="0" w:space="0" w:color="auto"/>
                <w:bottom w:val="none" w:sz="0" w:space="0" w:color="auto"/>
                <w:right w:val="none" w:sz="0" w:space="0" w:color="auto"/>
              </w:divBdr>
            </w:div>
            <w:div w:id="1072195704">
              <w:marLeft w:val="0"/>
              <w:marRight w:val="0"/>
              <w:marTop w:val="0"/>
              <w:marBottom w:val="0"/>
              <w:divBdr>
                <w:top w:val="none" w:sz="0" w:space="0" w:color="auto"/>
                <w:left w:val="none" w:sz="0" w:space="0" w:color="auto"/>
                <w:bottom w:val="none" w:sz="0" w:space="0" w:color="auto"/>
                <w:right w:val="none" w:sz="0" w:space="0" w:color="auto"/>
              </w:divBdr>
            </w:div>
            <w:div w:id="1861972174">
              <w:marLeft w:val="0"/>
              <w:marRight w:val="0"/>
              <w:marTop w:val="0"/>
              <w:marBottom w:val="0"/>
              <w:divBdr>
                <w:top w:val="none" w:sz="0" w:space="0" w:color="auto"/>
                <w:left w:val="none" w:sz="0" w:space="0" w:color="auto"/>
                <w:bottom w:val="none" w:sz="0" w:space="0" w:color="auto"/>
                <w:right w:val="none" w:sz="0" w:space="0" w:color="auto"/>
              </w:divBdr>
            </w:div>
            <w:div w:id="1269239309">
              <w:marLeft w:val="0"/>
              <w:marRight w:val="0"/>
              <w:marTop w:val="0"/>
              <w:marBottom w:val="0"/>
              <w:divBdr>
                <w:top w:val="none" w:sz="0" w:space="0" w:color="auto"/>
                <w:left w:val="none" w:sz="0" w:space="0" w:color="auto"/>
                <w:bottom w:val="none" w:sz="0" w:space="0" w:color="auto"/>
                <w:right w:val="none" w:sz="0" w:space="0" w:color="auto"/>
              </w:divBdr>
            </w:div>
            <w:div w:id="645281595">
              <w:marLeft w:val="0"/>
              <w:marRight w:val="0"/>
              <w:marTop w:val="0"/>
              <w:marBottom w:val="0"/>
              <w:divBdr>
                <w:top w:val="none" w:sz="0" w:space="0" w:color="auto"/>
                <w:left w:val="none" w:sz="0" w:space="0" w:color="auto"/>
                <w:bottom w:val="none" w:sz="0" w:space="0" w:color="auto"/>
                <w:right w:val="none" w:sz="0" w:space="0" w:color="auto"/>
              </w:divBdr>
            </w:div>
            <w:div w:id="1736588508">
              <w:marLeft w:val="0"/>
              <w:marRight w:val="0"/>
              <w:marTop w:val="0"/>
              <w:marBottom w:val="0"/>
              <w:divBdr>
                <w:top w:val="none" w:sz="0" w:space="0" w:color="auto"/>
                <w:left w:val="none" w:sz="0" w:space="0" w:color="auto"/>
                <w:bottom w:val="none" w:sz="0" w:space="0" w:color="auto"/>
                <w:right w:val="none" w:sz="0" w:space="0" w:color="auto"/>
              </w:divBdr>
            </w:div>
            <w:div w:id="1323117409">
              <w:marLeft w:val="0"/>
              <w:marRight w:val="0"/>
              <w:marTop w:val="0"/>
              <w:marBottom w:val="0"/>
              <w:divBdr>
                <w:top w:val="none" w:sz="0" w:space="0" w:color="auto"/>
                <w:left w:val="none" w:sz="0" w:space="0" w:color="auto"/>
                <w:bottom w:val="none" w:sz="0" w:space="0" w:color="auto"/>
                <w:right w:val="none" w:sz="0" w:space="0" w:color="auto"/>
              </w:divBdr>
            </w:div>
            <w:div w:id="1116565216">
              <w:marLeft w:val="0"/>
              <w:marRight w:val="0"/>
              <w:marTop w:val="0"/>
              <w:marBottom w:val="0"/>
              <w:divBdr>
                <w:top w:val="none" w:sz="0" w:space="0" w:color="auto"/>
                <w:left w:val="none" w:sz="0" w:space="0" w:color="auto"/>
                <w:bottom w:val="none" w:sz="0" w:space="0" w:color="auto"/>
                <w:right w:val="none" w:sz="0" w:space="0" w:color="auto"/>
              </w:divBdr>
            </w:div>
            <w:div w:id="998658314">
              <w:marLeft w:val="0"/>
              <w:marRight w:val="0"/>
              <w:marTop w:val="0"/>
              <w:marBottom w:val="0"/>
              <w:divBdr>
                <w:top w:val="none" w:sz="0" w:space="0" w:color="auto"/>
                <w:left w:val="none" w:sz="0" w:space="0" w:color="auto"/>
                <w:bottom w:val="none" w:sz="0" w:space="0" w:color="auto"/>
                <w:right w:val="none" w:sz="0" w:space="0" w:color="auto"/>
              </w:divBdr>
            </w:div>
            <w:div w:id="100032590">
              <w:marLeft w:val="0"/>
              <w:marRight w:val="0"/>
              <w:marTop w:val="0"/>
              <w:marBottom w:val="0"/>
              <w:divBdr>
                <w:top w:val="none" w:sz="0" w:space="0" w:color="auto"/>
                <w:left w:val="none" w:sz="0" w:space="0" w:color="auto"/>
                <w:bottom w:val="none" w:sz="0" w:space="0" w:color="auto"/>
                <w:right w:val="none" w:sz="0" w:space="0" w:color="auto"/>
              </w:divBdr>
            </w:div>
            <w:div w:id="967321555">
              <w:marLeft w:val="0"/>
              <w:marRight w:val="0"/>
              <w:marTop w:val="0"/>
              <w:marBottom w:val="0"/>
              <w:divBdr>
                <w:top w:val="none" w:sz="0" w:space="0" w:color="auto"/>
                <w:left w:val="none" w:sz="0" w:space="0" w:color="auto"/>
                <w:bottom w:val="none" w:sz="0" w:space="0" w:color="auto"/>
                <w:right w:val="none" w:sz="0" w:space="0" w:color="auto"/>
              </w:divBdr>
            </w:div>
            <w:div w:id="1692027593">
              <w:marLeft w:val="0"/>
              <w:marRight w:val="0"/>
              <w:marTop w:val="0"/>
              <w:marBottom w:val="0"/>
              <w:divBdr>
                <w:top w:val="none" w:sz="0" w:space="0" w:color="auto"/>
                <w:left w:val="none" w:sz="0" w:space="0" w:color="auto"/>
                <w:bottom w:val="none" w:sz="0" w:space="0" w:color="auto"/>
                <w:right w:val="none" w:sz="0" w:space="0" w:color="auto"/>
              </w:divBdr>
            </w:div>
            <w:div w:id="449205238">
              <w:marLeft w:val="0"/>
              <w:marRight w:val="0"/>
              <w:marTop w:val="0"/>
              <w:marBottom w:val="0"/>
              <w:divBdr>
                <w:top w:val="none" w:sz="0" w:space="0" w:color="auto"/>
                <w:left w:val="none" w:sz="0" w:space="0" w:color="auto"/>
                <w:bottom w:val="none" w:sz="0" w:space="0" w:color="auto"/>
                <w:right w:val="none" w:sz="0" w:space="0" w:color="auto"/>
              </w:divBdr>
            </w:div>
            <w:div w:id="723020605">
              <w:marLeft w:val="0"/>
              <w:marRight w:val="0"/>
              <w:marTop w:val="0"/>
              <w:marBottom w:val="0"/>
              <w:divBdr>
                <w:top w:val="none" w:sz="0" w:space="0" w:color="auto"/>
                <w:left w:val="none" w:sz="0" w:space="0" w:color="auto"/>
                <w:bottom w:val="none" w:sz="0" w:space="0" w:color="auto"/>
                <w:right w:val="none" w:sz="0" w:space="0" w:color="auto"/>
              </w:divBdr>
            </w:div>
            <w:div w:id="595016230">
              <w:marLeft w:val="0"/>
              <w:marRight w:val="0"/>
              <w:marTop w:val="0"/>
              <w:marBottom w:val="0"/>
              <w:divBdr>
                <w:top w:val="none" w:sz="0" w:space="0" w:color="auto"/>
                <w:left w:val="none" w:sz="0" w:space="0" w:color="auto"/>
                <w:bottom w:val="none" w:sz="0" w:space="0" w:color="auto"/>
                <w:right w:val="none" w:sz="0" w:space="0" w:color="auto"/>
              </w:divBdr>
            </w:div>
            <w:div w:id="1382439145">
              <w:marLeft w:val="0"/>
              <w:marRight w:val="0"/>
              <w:marTop w:val="0"/>
              <w:marBottom w:val="0"/>
              <w:divBdr>
                <w:top w:val="none" w:sz="0" w:space="0" w:color="auto"/>
                <w:left w:val="none" w:sz="0" w:space="0" w:color="auto"/>
                <w:bottom w:val="none" w:sz="0" w:space="0" w:color="auto"/>
                <w:right w:val="none" w:sz="0" w:space="0" w:color="auto"/>
              </w:divBdr>
            </w:div>
            <w:div w:id="2115900713">
              <w:marLeft w:val="0"/>
              <w:marRight w:val="0"/>
              <w:marTop w:val="0"/>
              <w:marBottom w:val="0"/>
              <w:divBdr>
                <w:top w:val="none" w:sz="0" w:space="0" w:color="auto"/>
                <w:left w:val="none" w:sz="0" w:space="0" w:color="auto"/>
                <w:bottom w:val="none" w:sz="0" w:space="0" w:color="auto"/>
                <w:right w:val="none" w:sz="0" w:space="0" w:color="auto"/>
              </w:divBdr>
            </w:div>
            <w:div w:id="1424574681">
              <w:marLeft w:val="0"/>
              <w:marRight w:val="0"/>
              <w:marTop w:val="0"/>
              <w:marBottom w:val="0"/>
              <w:divBdr>
                <w:top w:val="none" w:sz="0" w:space="0" w:color="auto"/>
                <w:left w:val="none" w:sz="0" w:space="0" w:color="auto"/>
                <w:bottom w:val="none" w:sz="0" w:space="0" w:color="auto"/>
                <w:right w:val="none" w:sz="0" w:space="0" w:color="auto"/>
              </w:divBdr>
            </w:div>
            <w:div w:id="1246576418">
              <w:marLeft w:val="0"/>
              <w:marRight w:val="0"/>
              <w:marTop w:val="0"/>
              <w:marBottom w:val="0"/>
              <w:divBdr>
                <w:top w:val="none" w:sz="0" w:space="0" w:color="auto"/>
                <w:left w:val="none" w:sz="0" w:space="0" w:color="auto"/>
                <w:bottom w:val="none" w:sz="0" w:space="0" w:color="auto"/>
                <w:right w:val="none" w:sz="0" w:space="0" w:color="auto"/>
              </w:divBdr>
            </w:div>
            <w:div w:id="341974351">
              <w:marLeft w:val="0"/>
              <w:marRight w:val="0"/>
              <w:marTop w:val="0"/>
              <w:marBottom w:val="0"/>
              <w:divBdr>
                <w:top w:val="none" w:sz="0" w:space="0" w:color="auto"/>
                <w:left w:val="none" w:sz="0" w:space="0" w:color="auto"/>
                <w:bottom w:val="none" w:sz="0" w:space="0" w:color="auto"/>
                <w:right w:val="none" w:sz="0" w:space="0" w:color="auto"/>
              </w:divBdr>
            </w:div>
            <w:div w:id="1604417787">
              <w:marLeft w:val="0"/>
              <w:marRight w:val="0"/>
              <w:marTop w:val="0"/>
              <w:marBottom w:val="0"/>
              <w:divBdr>
                <w:top w:val="none" w:sz="0" w:space="0" w:color="auto"/>
                <w:left w:val="none" w:sz="0" w:space="0" w:color="auto"/>
                <w:bottom w:val="none" w:sz="0" w:space="0" w:color="auto"/>
                <w:right w:val="none" w:sz="0" w:space="0" w:color="auto"/>
              </w:divBdr>
            </w:div>
            <w:div w:id="1551376936">
              <w:marLeft w:val="0"/>
              <w:marRight w:val="0"/>
              <w:marTop w:val="0"/>
              <w:marBottom w:val="0"/>
              <w:divBdr>
                <w:top w:val="none" w:sz="0" w:space="0" w:color="auto"/>
                <w:left w:val="none" w:sz="0" w:space="0" w:color="auto"/>
                <w:bottom w:val="none" w:sz="0" w:space="0" w:color="auto"/>
                <w:right w:val="none" w:sz="0" w:space="0" w:color="auto"/>
              </w:divBdr>
            </w:div>
            <w:div w:id="1860656572">
              <w:marLeft w:val="0"/>
              <w:marRight w:val="0"/>
              <w:marTop w:val="0"/>
              <w:marBottom w:val="0"/>
              <w:divBdr>
                <w:top w:val="none" w:sz="0" w:space="0" w:color="auto"/>
                <w:left w:val="none" w:sz="0" w:space="0" w:color="auto"/>
                <w:bottom w:val="none" w:sz="0" w:space="0" w:color="auto"/>
                <w:right w:val="none" w:sz="0" w:space="0" w:color="auto"/>
              </w:divBdr>
            </w:div>
            <w:div w:id="194587774">
              <w:marLeft w:val="0"/>
              <w:marRight w:val="0"/>
              <w:marTop w:val="0"/>
              <w:marBottom w:val="0"/>
              <w:divBdr>
                <w:top w:val="none" w:sz="0" w:space="0" w:color="auto"/>
                <w:left w:val="none" w:sz="0" w:space="0" w:color="auto"/>
                <w:bottom w:val="none" w:sz="0" w:space="0" w:color="auto"/>
                <w:right w:val="none" w:sz="0" w:space="0" w:color="auto"/>
              </w:divBdr>
            </w:div>
            <w:div w:id="2036609436">
              <w:marLeft w:val="0"/>
              <w:marRight w:val="0"/>
              <w:marTop w:val="0"/>
              <w:marBottom w:val="0"/>
              <w:divBdr>
                <w:top w:val="none" w:sz="0" w:space="0" w:color="auto"/>
                <w:left w:val="none" w:sz="0" w:space="0" w:color="auto"/>
                <w:bottom w:val="none" w:sz="0" w:space="0" w:color="auto"/>
                <w:right w:val="none" w:sz="0" w:space="0" w:color="auto"/>
              </w:divBdr>
            </w:div>
            <w:div w:id="1006715180">
              <w:marLeft w:val="0"/>
              <w:marRight w:val="0"/>
              <w:marTop w:val="0"/>
              <w:marBottom w:val="0"/>
              <w:divBdr>
                <w:top w:val="none" w:sz="0" w:space="0" w:color="auto"/>
                <w:left w:val="none" w:sz="0" w:space="0" w:color="auto"/>
                <w:bottom w:val="none" w:sz="0" w:space="0" w:color="auto"/>
                <w:right w:val="none" w:sz="0" w:space="0" w:color="auto"/>
              </w:divBdr>
            </w:div>
            <w:div w:id="1101413552">
              <w:marLeft w:val="0"/>
              <w:marRight w:val="0"/>
              <w:marTop w:val="0"/>
              <w:marBottom w:val="0"/>
              <w:divBdr>
                <w:top w:val="none" w:sz="0" w:space="0" w:color="auto"/>
                <w:left w:val="none" w:sz="0" w:space="0" w:color="auto"/>
                <w:bottom w:val="none" w:sz="0" w:space="0" w:color="auto"/>
                <w:right w:val="none" w:sz="0" w:space="0" w:color="auto"/>
              </w:divBdr>
            </w:div>
            <w:div w:id="1235355880">
              <w:marLeft w:val="0"/>
              <w:marRight w:val="0"/>
              <w:marTop w:val="0"/>
              <w:marBottom w:val="0"/>
              <w:divBdr>
                <w:top w:val="none" w:sz="0" w:space="0" w:color="auto"/>
                <w:left w:val="none" w:sz="0" w:space="0" w:color="auto"/>
                <w:bottom w:val="none" w:sz="0" w:space="0" w:color="auto"/>
                <w:right w:val="none" w:sz="0" w:space="0" w:color="auto"/>
              </w:divBdr>
            </w:div>
            <w:div w:id="929123335">
              <w:marLeft w:val="0"/>
              <w:marRight w:val="0"/>
              <w:marTop w:val="0"/>
              <w:marBottom w:val="0"/>
              <w:divBdr>
                <w:top w:val="none" w:sz="0" w:space="0" w:color="auto"/>
                <w:left w:val="none" w:sz="0" w:space="0" w:color="auto"/>
                <w:bottom w:val="none" w:sz="0" w:space="0" w:color="auto"/>
                <w:right w:val="none" w:sz="0" w:space="0" w:color="auto"/>
              </w:divBdr>
            </w:div>
            <w:div w:id="1336618066">
              <w:marLeft w:val="0"/>
              <w:marRight w:val="0"/>
              <w:marTop w:val="0"/>
              <w:marBottom w:val="0"/>
              <w:divBdr>
                <w:top w:val="none" w:sz="0" w:space="0" w:color="auto"/>
                <w:left w:val="none" w:sz="0" w:space="0" w:color="auto"/>
                <w:bottom w:val="none" w:sz="0" w:space="0" w:color="auto"/>
                <w:right w:val="none" w:sz="0" w:space="0" w:color="auto"/>
              </w:divBdr>
            </w:div>
            <w:div w:id="1795295179">
              <w:marLeft w:val="0"/>
              <w:marRight w:val="0"/>
              <w:marTop w:val="0"/>
              <w:marBottom w:val="0"/>
              <w:divBdr>
                <w:top w:val="none" w:sz="0" w:space="0" w:color="auto"/>
                <w:left w:val="none" w:sz="0" w:space="0" w:color="auto"/>
                <w:bottom w:val="none" w:sz="0" w:space="0" w:color="auto"/>
                <w:right w:val="none" w:sz="0" w:space="0" w:color="auto"/>
              </w:divBdr>
            </w:div>
            <w:div w:id="1913155485">
              <w:marLeft w:val="0"/>
              <w:marRight w:val="0"/>
              <w:marTop w:val="0"/>
              <w:marBottom w:val="0"/>
              <w:divBdr>
                <w:top w:val="none" w:sz="0" w:space="0" w:color="auto"/>
                <w:left w:val="none" w:sz="0" w:space="0" w:color="auto"/>
                <w:bottom w:val="none" w:sz="0" w:space="0" w:color="auto"/>
                <w:right w:val="none" w:sz="0" w:space="0" w:color="auto"/>
              </w:divBdr>
            </w:div>
            <w:div w:id="1901747049">
              <w:marLeft w:val="0"/>
              <w:marRight w:val="0"/>
              <w:marTop w:val="0"/>
              <w:marBottom w:val="0"/>
              <w:divBdr>
                <w:top w:val="none" w:sz="0" w:space="0" w:color="auto"/>
                <w:left w:val="none" w:sz="0" w:space="0" w:color="auto"/>
                <w:bottom w:val="none" w:sz="0" w:space="0" w:color="auto"/>
                <w:right w:val="none" w:sz="0" w:space="0" w:color="auto"/>
              </w:divBdr>
            </w:div>
            <w:div w:id="20908110">
              <w:marLeft w:val="0"/>
              <w:marRight w:val="0"/>
              <w:marTop w:val="0"/>
              <w:marBottom w:val="0"/>
              <w:divBdr>
                <w:top w:val="none" w:sz="0" w:space="0" w:color="auto"/>
                <w:left w:val="none" w:sz="0" w:space="0" w:color="auto"/>
                <w:bottom w:val="none" w:sz="0" w:space="0" w:color="auto"/>
                <w:right w:val="none" w:sz="0" w:space="0" w:color="auto"/>
              </w:divBdr>
            </w:div>
            <w:div w:id="337076451">
              <w:marLeft w:val="0"/>
              <w:marRight w:val="0"/>
              <w:marTop w:val="0"/>
              <w:marBottom w:val="0"/>
              <w:divBdr>
                <w:top w:val="none" w:sz="0" w:space="0" w:color="auto"/>
                <w:left w:val="none" w:sz="0" w:space="0" w:color="auto"/>
                <w:bottom w:val="none" w:sz="0" w:space="0" w:color="auto"/>
                <w:right w:val="none" w:sz="0" w:space="0" w:color="auto"/>
              </w:divBdr>
            </w:div>
            <w:div w:id="2065761302">
              <w:marLeft w:val="0"/>
              <w:marRight w:val="0"/>
              <w:marTop w:val="0"/>
              <w:marBottom w:val="0"/>
              <w:divBdr>
                <w:top w:val="none" w:sz="0" w:space="0" w:color="auto"/>
                <w:left w:val="none" w:sz="0" w:space="0" w:color="auto"/>
                <w:bottom w:val="none" w:sz="0" w:space="0" w:color="auto"/>
                <w:right w:val="none" w:sz="0" w:space="0" w:color="auto"/>
              </w:divBdr>
            </w:div>
            <w:div w:id="1351637576">
              <w:marLeft w:val="0"/>
              <w:marRight w:val="0"/>
              <w:marTop w:val="0"/>
              <w:marBottom w:val="0"/>
              <w:divBdr>
                <w:top w:val="none" w:sz="0" w:space="0" w:color="auto"/>
                <w:left w:val="none" w:sz="0" w:space="0" w:color="auto"/>
                <w:bottom w:val="none" w:sz="0" w:space="0" w:color="auto"/>
                <w:right w:val="none" w:sz="0" w:space="0" w:color="auto"/>
              </w:divBdr>
            </w:div>
            <w:div w:id="548421757">
              <w:marLeft w:val="0"/>
              <w:marRight w:val="0"/>
              <w:marTop w:val="0"/>
              <w:marBottom w:val="0"/>
              <w:divBdr>
                <w:top w:val="none" w:sz="0" w:space="0" w:color="auto"/>
                <w:left w:val="none" w:sz="0" w:space="0" w:color="auto"/>
                <w:bottom w:val="none" w:sz="0" w:space="0" w:color="auto"/>
                <w:right w:val="none" w:sz="0" w:space="0" w:color="auto"/>
              </w:divBdr>
            </w:div>
            <w:div w:id="174156734">
              <w:marLeft w:val="0"/>
              <w:marRight w:val="0"/>
              <w:marTop w:val="0"/>
              <w:marBottom w:val="0"/>
              <w:divBdr>
                <w:top w:val="none" w:sz="0" w:space="0" w:color="auto"/>
                <w:left w:val="none" w:sz="0" w:space="0" w:color="auto"/>
                <w:bottom w:val="none" w:sz="0" w:space="0" w:color="auto"/>
                <w:right w:val="none" w:sz="0" w:space="0" w:color="auto"/>
              </w:divBdr>
            </w:div>
            <w:div w:id="1886403228">
              <w:marLeft w:val="0"/>
              <w:marRight w:val="0"/>
              <w:marTop w:val="0"/>
              <w:marBottom w:val="0"/>
              <w:divBdr>
                <w:top w:val="none" w:sz="0" w:space="0" w:color="auto"/>
                <w:left w:val="none" w:sz="0" w:space="0" w:color="auto"/>
                <w:bottom w:val="none" w:sz="0" w:space="0" w:color="auto"/>
                <w:right w:val="none" w:sz="0" w:space="0" w:color="auto"/>
              </w:divBdr>
            </w:div>
            <w:div w:id="333921034">
              <w:marLeft w:val="0"/>
              <w:marRight w:val="0"/>
              <w:marTop w:val="0"/>
              <w:marBottom w:val="0"/>
              <w:divBdr>
                <w:top w:val="none" w:sz="0" w:space="0" w:color="auto"/>
                <w:left w:val="none" w:sz="0" w:space="0" w:color="auto"/>
                <w:bottom w:val="none" w:sz="0" w:space="0" w:color="auto"/>
                <w:right w:val="none" w:sz="0" w:space="0" w:color="auto"/>
              </w:divBdr>
            </w:div>
            <w:div w:id="239943708">
              <w:marLeft w:val="0"/>
              <w:marRight w:val="0"/>
              <w:marTop w:val="0"/>
              <w:marBottom w:val="0"/>
              <w:divBdr>
                <w:top w:val="none" w:sz="0" w:space="0" w:color="auto"/>
                <w:left w:val="none" w:sz="0" w:space="0" w:color="auto"/>
                <w:bottom w:val="none" w:sz="0" w:space="0" w:color="auto"/>
                <w:right w:val="none" w:sz="0" w:space="0" w:color="auto"/>
              </w:divBdr>
            </w:div>
            <w:div w:id="3876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1537">
      <w:bodyDiv w:val="1"/>
      <w:marLeft w:val="0"/>
      <w:marRight w:val="0"/>
      <w:marTop w:val="0"/>
      <w:marBottom w:val="0"/>
      <w:divBdr>
        <w:top w:val="none" w:sz="0" w:space="0" w:color="auto"/>
        <w:left w:val="none" w:sz="0" w:space="0" w:color="auto"/>
        <w:bottom w:val="none" w:sz="0" w:space="0" w:color="auto"/>
        <w:right w:val="none" w:sz="0" w:space="0" w:color="auto"/>
      </w:divBdr>
      <w:divsChild>
        <w:div w:id="1642494356">
          <w:marLeft w:val="0"/>
          <w:marRight w:val="0"/>
          <w:marTop w:val="0"/>
          <w:marBottom w:val="0"/>
          <w:divBdr>
            <w:top w:val="none" w:sz="0" w:space="0" w:color="auto"/>
            <w:left w:val="none" w:sz="0" w:space="0" w:color="auto"/>
            <w:bottom w:val="none" w:sz="0" w:space="0" w:color="auto"/>
            <w:right w:val="none" w:sz="0" w:space="0" w:color="auto"/>
          </w:divBdr>
        </w:div>
        <w:div w:id="1148747558">
          <w:marLeft w:val="0"/>
          <w:marRight w:val="0"/>
          <w:marTop w:val="0"/>
          <w:marBottom w:val="0"/>
          <w:divBdr>
            <w:top w:val="none" w:sz="0" w:space="0" w:color="auto"/>
            <w:left w:val="none" w:sz="0" w:space="0" w:color="auto"/>
            <w:bottom w:val="none" w:sz="0" w:space="0" w:color="auto"/>
            <w:right w:val="none" w:sz="0" w:space="0" w:color="auto"/>
          </w:divBdr>
        </w:div>
        <w:div w:id="296031430">
          <w:marLeft w:val="0"/>
          <w:marRight w:val="0"/>
          <w:marTop w:val="0"/>
          <w:marBottom w:val="0"/>
          <w:divBdr>
            <w:top w:val="none" w:sz="0" w:space="0" w:color="auto"/>
            <w:left w:val="none" w:sz="0" w:space="0" w:color="auto"/>
            <w:bottom w:val="none" w:sz="0" w:space="0" w:color="auto"/>
            <w:right w:val="none" w:sz="0" w:space="0" w:color="auto"/>
          </w:divBdr>
        </w:div>
        <w:div w:id="206071391">
          <w:marLeft w:val="0"/>
          <w:marRight w:val="0"/>
          <w:marTop w:val="0"/>
          <w:marBottom w:val="0"/>
          <w:divBdr>
            <w:top w:val="none" w:sz="0" w:space="0" w:color="auto"/>
            <w:left w:val="none" w:sz="0" w:space="0" w:color="auto"/>
            <w:bottom w:val="none" w:sz="0" w:space="0" w:color="auto"/>
            <w:right w:val="none" w:sz="0" w:space="0" w:color="auto"/>
          </w:divBdr>
        </w:div>
        <w:div w:id="1581215298">
          <w:marLeft w:val="0"/>
          <w:marRight w:val="0"/>
          <w:marTop w:val="0"/>
          <w:marBottom w:val="0"/>
          <w:divBdr>
            <w:top w:val="none" w:sz="0" w:space="0" w:color="auto"/>
            <w:left w:val="none" w:sz="0" w:space="0" w:color="auto"/>
            <w:bottom w:val="none" w:sz="0" w:space="0" w:color="auto"/>
            <w:right w:val="none" w:sz="0" w:space="0" w:color="auto"/>
          </w:divBdr>
        </w:div>
      </w:divsChild>
    </w:div>
    <w:div w:id="2012174348">
      <w:bodyDiv w:val="1"/>
      <w:marLeft w:val="0"/>
      <w:marRight w:val="0"/>
      <w:marTop w:val="0"/>
      <w:marBottom w:val="0"/>
      <w:divBdr>
        <w:top w:val="none" w:sz="0" w:space="0" w:color="auto"/>
        <w:left w:val="none" w:sz="0" w:space="0" w:color="auto"/>
        <w:bottom w:val="none" w:sz="0" w:space="0" w:color="auto"/>
        <w:right w:val="none" w:sz="0" w:space="0" w:color="auto"/>
      </w:divBdr>
      <w:divsChild>
        <w:div w:id="831026898">
          <w:marLeft w:val="0"/>
          <w:marRight w:val="0"/>
          <w:marTop w:val="0"/>
          <w:marBottom w:val="0"/>
          <w:divBdr>
            <w:top w:val="none" w:sz="0" w:space="0" w:color="auto"/>
            <w:left w:val="none" w:sz="0" w:space="0" w:color="auto"/>
            <w:bottom w:val="none" w:sz="0" w:space="0" w:color="auto"/>
            <w:right w:val="none" w:sz="0" w:space="0" w:color="auto"/>
          </w:divBdr>
        </w:div>
        <w:div w:id="2103530438">
          <w:marLeft w:val="0"/>
          <w:marRight w:val="0"/>
          <w:marTop w:val="0"/>
          <w:marBottom w:val="0"/>
          <w:divBdr>
            <w:top w:val="none" w:sz="0" w:space="0" w:color="auto"/>
            <w:left w:val="none" w:sz="0" w:space="0" w:color="auto"/>
            <w:bottom w:val="none" w:sz="0" w:space="0" w:color="auto"/>
            <w:right w:val="none" w:sz="0" w:space="0" w:color="auto"/>
          </w:divBdr>
        </w:div>
        <w:div w:id="2037583483">
          <w:marLeft w:val="0"/>
          <w:marRight w:val="0"/>
          <w:marTop w:val="0"/>
          <w:marBottom w:val="0"/>
          <w:divBdr>
            <w:top w:val="none" w:sz="0" w:space="0" w:color="auto"/>
            <w:left w:val="none" w:sz="0" w:space="0" w:color="auto"/>
            <w:bottom w:val="none" w:sz="0" w:space="0" w:color="auto"/>
            <w:right w:val="none" w:sz="0" w:space="0" w:color="auto"/>
          </w:divBdr>
        </w:div>
        <w:div w:id="591545909">
          <w:marLeft w:val="0"/>
          <w:marRight w:val="0"/>
          <w:marTop w:val="0"/>
          <w:marBottom w:val="0"/>
          <w:divBdr>
            <w:top w:val="none" w:sz="0" w:space="0" w:color="auto"/>
            <w:left w:val="none" w:sz="0" w:space="0" w:color="auto"/>
            <w:bottom w:val="none" w:sz="0" w:space="0" w:color="auto"/>
            <w:right w:val="none" w:sz="0" w:space="0" w:color="auto"/>
          </w:divBdr>
        </w:div>
        <w:div w:id="250089896">
          <w:marLeft w:val="0"/>
          <w:marRight w:val="0"/>
          <w:marTop w:val="0"/>
          <w:marBottom w:val="0"/>
          <w:divBdr>
            <w:top w:val="none" w:sz="0" w:space="0" w:color="auto"/>
            <w:left w:val="none" w:sz="0" w:space="0" w:color="auto"/>
            <w:bottom w:val="none" w:sz="0" w:space="0" w:color="auto"/>
            <w:right w:val="none" w:sz="0" w:space="0" w:color="auto"/>
          </w:divBdr>
        </w:div>
        <w:div w:id="1764295902">
          <w:marLeft w:val="0"/>
          <w:marRight w:val="0"/>
          <w:marTop w:val="0"/>
          <w:marBottom w:val="0"/>
          <w:divBdr>
            <w:top w:val="none" w:sz="0" w:space="0" w:color="auto"/>
            <w:left w:val="none" w:sz="0" w:space="0" w:color="auto"/>
            <w:bottom w:val="none" w:sz="0" w:space="0" w:color="auto"/>
            <w:right w:val="none" w:sz="0" w:space="0" w:color="auto"/>
          </w:divBdr>
        </w:div>
        <w:div w:id="1349067451">
          <w:marLeft w:val="0"/>
          <w:marRight w:val="0"/>
          <w:marTop w:val="0"/>
          <w:marBottom w:val="0"/>
          <w:divBdr>
            <w:top w:val="none" w:sz="0" w:space="0" w:color="auto"/>
            <w:left w:val="none" w:sz="0" w:space="0" w:color="auto"/>
            <w:bottom w:val="none" w:sz="0" w:space="0" w:color="auto"/>
            <w:right w:val="none" w:sz="0" w:space="0" w:color="auto"/>
          </w:divBdr>
        </w:div>
        <w:div w:id="2045516174">
          <w:marLeft w:val="0"/>
          <w:marRight w:val="0"/>
          <w:marTop w:val="0"/>
          <w:marBottom w:val="0"/>
          <w:divBdr>
            <w:top w:val="none" w:sz="0" w:space="0" w:color="auto"/>
            <w:left w:val="none" w:sz="0" w:space="0" w:color="auto"/>
            <w:bottom w:val="none" w:sz="0" w:space="0" w:color="auto"/>
            <w:right w:val="none" w:sz="0" w:space="0" w:color="auto"/>
          </w:divBdr>
        </w:div>
        <w:div w:id="1758943629">
          <w:marLeft w:val="0"/>
          <w:marRight w:val="0"/>
          <w:marTop w:val="0"/>
          <w:marBottom w:val="0"/>
          <w:divBdr>
            <w:top w:val="none" w:sz="0" w:space="0" w:color="auto"/>
            <w:left w:val="none" w:sz="0" w:space="0" w:color="auto"/>
            <w:bottom w:val="none" w:sz="0" w:space="0" w:color="auto"/>
            <w:right w:val="none" w:sz="0" w:space="0" w:color="auto"/>
          </w:divBdr>
        </w:div>
        <w:div w:id="209994737">
          <w:marLeft w:val="0"/>
          <w:marRight w:val="0"/>
          <w:marTop w:val="0"/>
          <w:marBottom w:val="0"/>
          <w:divBdr>
            <w:top w:val="none" w:sz="0" w:space="0" w:color="auto"/>
            <w:left w:val="none" w:sz="0" w:space="0" w:color="auto"/>
            <w:bottom w:val="none" w:sz="0" w:space="0" w:color="auto"/>
            <w:right w:val="none" w:sz="0" w:space="0" w:color="auto"/>
          </w:divBdr>
        </w:div>
        <w:div w:id="521090517">
          <w:marLeft w:val="0"/>
          <w:marRight w:val="0"/>
          <w:marTop w:val="0"/>
          <w:marBottom w:val="0"/>
          <w:divBdr>
            <w:top w:val="none" w:sz="0" w:space="0" w:color="auto"/>
            <w:left w:val="none" w:sz="0" w:space="0" w:color="auto"/>
            <w:bottom w:val="none" w:sz="0" w:space="0" w:color="auto"/>
            <w:right w:val="none" w:sz="0" w:space="0" w:color="auto"/>
          </w:divBdr>
        </w:div>
        <w:div w:id="1362243430">
          <w:marLeft w:val="0"/>
          <w:marRight w:val="0"/>
          <w:marTop w:val="0"/>
          <w:marBottom w:val="0"/>
          <w:divBdr>
            <w:top w:val="none" w:sz="0" w:space="0" w:color="auto"/>
            <w:left w:val="none" w:sz="0" w:space="0" w:color="auto"/>
            <w:bottom w:val="none" w:sz="0" w:space="0" w:color="auto"/>
            <w:right w:val="none" w:sz="0" w:space="0" w:color="auto"/>
          </w:divBdr>
        </w:div>
      </w:divsChild>
    </w:div>
    <w:div w:id="2053730215">
      <w:bodyDiv w:val="1"/>
      <w:marLeft w:val="0"/>
      <w:marRight w:val="0"/>
      <w:marTop w:val="0"/>
      <w:marBottom w:val="0"/>
      <w:divBdr>
        <w:top w:val="none" w:sz="0" w:space="0" w:color="auto"/>
        <w:left w:val="none" w:sz="0" w:space="0" w:color="auto"/>
        <w:bottom w:val="none" w:sz="0" w:space="0" w:color="auto"/>
        <w:right w:val="none" w:sz="0" w:space="0" w:color="auto"/>
      </w:divBdr>
      <w:divsChild>
        <w:div w:id="479734478">
          <w:marLeft w:val="0"/>
          <w:marRight w:val="0"/>
          <w:marTop w:val="0"/>
          <w:marBottom w:val="0"/>
          <w:divBdr>
            <w:top w:val="none" w:sz="0" w:space="0" w:color="auto"/>
            <w:left w:val="none" w:sz="0" w:space="0" w:color="auto"/>
            <w:bottom w:val="none" w:sz="0" w:space="0" w:color="auto"/>
            <w:right w:val="none" w:sz="0" w:space="0" w:color="auto"/>
          </w:divBdr>
        </w:div>
        <w:div w:id="1147894957">
          <w:marLeft w:val="0"/>
          <w:marRight w:val="0"/>
          <w:marTop w:val="0"/>
          <w:marBottom w:val="0"/>
          <w:divBdr>
            <w:top w:val="none" w:sz="0" w:space="0" w:color="auto"/>
            <w:left w:val="none" w:sz="0" w:space="0" w:color="auto"/>
            <w:bottom w:val="none" w:sz="0" w:space="0" w:color="auto"/>
            <w:right w:val="none" w:sz="0" w:space="0" w:color="auto"/>
          </w:divBdr>
        </w:div>
        <w:div w:id="742795190">
          <w:marLeft w:val="0"/>
          <w:marRight w:val="0"/>
          <w:marTop w:val="0"/>
          <w:marBottom w:val="0"/>
          <w:divBdr>
            <w:top w:val="none" w:sz="0" w:space="0" w:color="auto"/>
            <w:left w:val="none" w:sz="0" w:space="0" w:color="auto"/>
            <w:bottom w:val="none" w:sz="0" w:space="0" w:color="auto"/>
            <w:right w:val="none" w:sz="0" w:space="0" w:color="auto"/>
          </w:divBdr>
        </w:div>
      </w:divsChild>
    </w:div>
    <w:div w:id="2078433944">
      <w:bodyDiv w:val="1"/>
      <w:marLeft w:val="0"/>
      <w:marRight w:val="0"/>
      <w:marTop w:val="0"/>
      <w:marBottom w:val="0"/>
      <w:divBdr>
        <w:top w:val="none" w:sz="0" w:space="0" w:color="auto"/>
        <w:left w:val="none" w:sz="0" w:space="0" w:color="auto"/>
        <w:bottom w:val="none" w:sz="0" w:space="0" w:color="auto"/>
        <w:right w:val="none" w:sz="0" w:space="0" w:color="auto"/>
      </w:divBdr>
      <w:divsChild>
        <w:div w:id="1589925313">
          <w:marLeft w:val="0"/>
          <w:marRight w:val="0"/>
          <w:marTop w:val="0"/>
          <w:marBottom w:val="0"/>
          <w:divBdr>
            <w:top w:val="none" w:sz="0" w:space="0" w:color="auto"/>
            <w:left w:val="none" w:sz="0" w:space="0" w:color="auto"/>
            <w:bottom w:val="none" w:sz="0" w:space="0" w:color="auto"/>
            <w:right w:val="none" w:sz="0" w:space="0" w:color="auto"/>
          </w:divBdr>
        </w:div>
        <w:div w:id="2001149523">
          <w:marLeft w:val="0"/>
          <w:marRight w:val="0"/>
          <w:marTop w:val="0"/>
          <w:marBottom w:val="0"/>
          <w:divBdr>
            <w:top w:val="none" w:sz="0" w:space="0" w:color="auto"/>
            <w:left w:val="none" w:sz="0" w:space="0" w:color="auto"/>
            <w:bottom w:val="none" w:sz="0" w:space="0" w:color="auto"/>
            <w:right w:val="none" w:sz="0" w:space="0" w:color="auto"/>
          </w:divBdr>
        </w:div>
        <w:div w:id="1880318229">
          <w:marLeft w:val="0"/>
          <w:marRight w:val="0"/>
          <w:marTop w:val="0"/>
          <w:marBottom w:val="0"/>
          <w:divBdr>
            <w:top w:val="none" w:sz="0" w:space="0" w:color="auto"/>
            <w:left w:val="none" w:sz="0" w:space="0" w:color="auto"/>
            <w:bottom w:val="none" w:sz="0" w:space="0" w:color="auto"/>
            <w:right w:val="none" w:sz="0" w:space="0" w:color="auto"/>
          </w:divBdr>
        </w:div>
        <w:div w:id="73861973">
          <w:marLeft w:val="0"/>
          <w:marRight w:val="0"/>
          <w:marTop w:val="0"/>
          <w:marBottom w:val="0"/>
          <w:divBdr>
            <w:top w:val="none" w:sz="0" w:space="0" w:color="auto"/>
            <w:left w:val="none" w:sz="0" w:space="0" w:color="auto"/>
            <w:bottom w:val="none" w:sz="0" w:space="0" w:color="auto"/>
            <w:right w:val="none" w:sz="0" w:space="0" w:color="auto"/>
          </w:divBdr>
        </w:div>
        <w:div w:id="1198546433">
          <w:marLeft w:val="0"/>
          <w:marRight w:val="0"/>
          <w:marTop w:val="0"/>
          <w:marBottom w:val="0"/>
          <w:divBdr>
            <w:top w:val="none" w:sz="0" w:space="0" w:color="auto"/>
            <w:left w:val="none" w:sz="0" w:space="0" w:color="auto"/>
            <w:bottom w:val="none" w:sz="0" w:space="0" w:color="auto"/>
            <w:right w:val="none" w:sz="0" w:space="0" w:color="auto"/>
          </w:divBdr>
        </w:div>
      </w:divsChild>
    </w:div>
    <w:div w:id="2082672929">
      <w:bodyDiv w:val="1"/>
      <w:marLeft w:val="0"/>
      <w:marRight w:val="0"/>
      <w:marTop w:val="0"/>
      <w:marBottom w:val="0"/>
      <w:divBdr>
        <w:top w:val="none" w:sz="0" w:space="0" w:color="auto"/>
        <w:left w:val="none" w:sz="0" w:space="0" w:color="auto"/>
        <w:bottom w:val="none" w:sz="0" w:space="0" w:color="auto"/>
        <w:right w:val="none" w:sz="0" w:space="0" w:color="auto"/>
      </w:divBdr>
      <w:divsChild>
        <w:div w:id="234435508">
          <w:marLeft w:val="0"/>
          <w:marRight w:val="0"/>
          <w:marTop w:val="0"/>
          <w:marBottom w:val="0"/>
          <w:divBdr>
            <w:top w:val="none" w:sz="0" w:space="0" w:color="auto"/>
            <w:left w:val="none" w:sz="0" w:space="0" w:color="auto"/>
            <w:bottom w:val="none" w:sz="0" w:space="0" w:color="auto"/>
            <w:right w:val="none" w:sz="0" w:space="0" w:color="auto"/>
          </w:divBdr>
        </w:div>
        <w:div w:id="566460205">
          <w:marLeft w:val="0"/>
          <w:marRight w:val="0"/>
          <w:marTop w:val="0"/>
          <w:marBottom w:val="0"/>
          <w:divBdr>
            <w:top w:val="none" w:sz="0" w:space="0" w:color="auto"/>
            <w:left w:val="none" w:sz="0" w:space="0" w:color="auto"/>
            <w:bottom w:val="none" w:sz="0" w:space="0" w:color="auto"/>
            <w:right w:val="none" w:sz="0" w:space="0" w:color="auto"/>
          </w:divBdr>
        </w:div>
        <w:div w:id="258173774">
          <w:marLeft w:val="0"/>
          <w:marRight w:val="0"/>
          <w:marTop w:val="0"/>
          <w:marBottom w:val="0"/>
          <w:divBdr>
            <w:top w:val="none" w:sz="0" w:space="0" w:color="auto"/>
            <w:left w:val="none" w:sz="0" w:space="0" w:color="auto"/>
            <w:bottom w:val="none" w:sz="0" w:space="0" w:color="auto"/>
            <w:right w:val="none" w:sz="0" w:space="0" w:color="auto"/>
          </w:divBdr>
        </w:div>
        <w:div w:id="1095058406">
          <w:marLeft w:val="0"/>
          <w:marRight w:val="0"/>
          <w:marTop w:val="0"/>
          <w:marBottom w:val="0"/>
          <w:divBdr>
            <w:top w:val="none" w:sz="0" w:space="0" w:color="auto"/>
            <w:left w:val="none" w:sz="0" w:space="0" w:color="auto"/>
            <w:bottom w:val="none" w:sz="0" w:space="0" w:color="auto"/>
            <w:right w:val="none" w:sz="0" w:space="0" w:color="auto"/>
          </w:divBdr>
        </w:div>
      </w:divsChild>
    </w:div>
    <w:div w:id="2084522067">
      <w:bodyDiv w:val="1"/>
      <w:marLeft w:val="0"/>
      <w:marRight w:val="0"/>
      <w:marTop w:val="0"/>
      <w:marBottom w:val="0"/>
      <w:divBdr>
        <w:top w:val="none" w:sz="0" w:space="0" w:color="auto"/>
        <w:left w:val="none" w:sz="0" w:space="0" w:color="auto"/>
        <w:bottom w:val="none" w:sz="0" w:space="0" w:color="auto"/>
        <w:right w:val="none" w:sz="0" w:space="0" w:color="auto"/>
      </w:divBdr>
      <w:divsChild>
        <w:div w:id="1587298573">
          <w:marLeft w:val="0"/>
          <w:marRight w:val="0"/>
          <w:marTop w:val="0"/>
          <w:marBottom w:val="0"/>
          <w:divBdr>
            <w:top w:val="none" w:sz="0" w:space="0" w:color="auto"/>
            <w:left w:val="none" w:sz="0" w:space="0" w:color="auto"/>
            <w:bottom w:val="none" w:sz="0" w:space="0" w:color="auto"/>
            <w:right w:val="none" w:sz="0" w:space="0" w:color="auto"/>
          </w:divBdr>
        </w:div>
        <w:div w:id="401802706">
          <w:marLeft w:val="0"/>
          <w:marRight w:val="0"/>
          <w:marTop w:val="0"/>
          <w:marBottom w:val="0"/>
          <w:divBdr>
            <w:top w:val="none" w:sz="0" w:space="0" w:color="auto"/>
            <w:left w:val="none" w:sz="0" w:space="0" w:color="auto"/>
            <w:bottom w:val="none" w:sz="0" w:space="0" w:color="auto"/>
            <w:right w:val="none" w:sz="0" w:space="0" w:color="auto"/>
          </w:divBdr>
        </w:div>
        <w:div w:id="1118717430">
          <w:marLeft w:val="0"/>
          <w:marRight w:val="0"/>
          <w:marTop w:val="0"/>
          <w:marBottom w:val="0"/>
          <w:divBdr>
            <w:top w:val="none" w:sz="0" w:space="0" w:color="auto"/>
            <w:left w:val="none" w:sz="0" w:space="0" w:color="auto"/>
            <w:bottom w:val="none" w:sz="0" w:space="0" w:color="auto"/>
            <w:right w:val="none" w:sz="0" w:space="0" w:color="auto"/>
          </w:divBdr>
        </w:div>
        <w:div w:id="2017995006">
          <w:marLeft w:val="0"/>
          <w:marRight w:val="0"/>
          <w:marTop w:val="0"/>
          <w:marBottom w:val="0"/>
          <w:divBdr>
            <w:top w:val="none" w:sz="0" w:space="0" w:color="auto"/>
            <w:left w:val="none" w:sz="0" w:space="0" w:color="auto"/>
            <w:bottom w:val="none" w:sz="0" w:space="0" w:color="auto"/>
            <w:right w:val="none" w:sz="0" w:space="0" w:color="auto"/>
          </w:divBdr>
        </w:div>
        <w:div w:id="674069403">
          <w:marLeft w:val="0"/>
          <w:marRight w:val="0"/>
          <w:marTop w:val="0"/>
          <w:marBottom w:val="0"/>
          <w:divBdr>
            <w:top w:val="none" w:sz="0" w:space="0" w:color="auto"/>
            <w:left w:val="none" w:sz="0" w:space="0" w:color="auto"/>
            <w:bottom w:val="none" w:sz="0" w:space="0" w:color="auto"/>
            <w:right w:val="none" w:sz="0" w:space="0" w:color="auto"/>
          </w:divBdr>
        </w:div>
        <w:div w:id="18533892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header" Target="header1.xml"/><Relationship Id="rId32" Type="http://schemas.openxmlformats.org/officeDocument/2006/relationships/footer" Target="footer3.xml"/><Relationship Id="rId9" Type="http://schemas.openxmlformats.org/officeDocument/2006/relationships/hyperlink" Target="http://www.nukewatch.org/PERs-PEPs.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5F41A-1DDC-3F40-9C0A-61EA824B6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2</Pages>
  <Words>11530</Words>
  <Characters>65723</Characters>
  <Application>Microsoft Macintosh Word</Application>
  <DocSecurity>0</DocSecurity>
  <Lines>547</Lines>
  <Paragraphs>154</Paragraphs>
  <ScaleCrop>false</ScaleCrop>
  <Company/>
  <LinksUpToDate>false</LinksUpToDate>
  <CharactersWithSpaces>77099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Coghlan User</dc:creator>
  <cp:keywords/>
  <dc:description/>
  <cp:lastModifiedBy>Jay Coghlan User</cp:lastModifiedBy>
  <cp:revision>69</cp:revision>
  <cp:lastPrinted>2013-03-06T02:29:00Z</cp:lastPrinted>
  <dcterms:created xsi:type="dcterms:W3CDTF">2013-03-05T02:12:00Z</dcterms:created>
  <dcterms:modified xsi:type="dcterms:W3CDTF">2013-03-07T05:17:00Z</dcterms:modified>
</cp:coreProperties>
</file>